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it5bu8kirvdn" w:id="0"/>
      <w:bookmarkEnd w:id="0"/>
      <w:r w:rsidDel="00000000" w:rsidR="00000000" w:rsidRPr="00000000">
        <w:rPr>
          <w:rtl w:val="0"/>
        </w:rPr>
        <w:t xml:space="preserve">§1 Atoommodel</w:t>
      </w:r>
    </w:p>
    <w:p w:rsidR="00000000" w:rsidDel="00000000" w:rsidP="00000000" w:rsidRDefault="00000000" w:rsidRPr="00000000" w14:paraId="00000002">
      <w:pPr>
        <w:pStyle w:val="Heading2"/>
        <w:rPr/>
      </w:pPr>
      <w:bookmarkStart w:colFirst="0" w:colLast="0" w:name="_2cdjlec0lvq2" w:id="1"/>
      <w:bookmarkEnd w:id="1"/>
      <w:r w:rsidDel="00000000" w:rsidR="00000000" w:rsidRPr="00000000">
        <w:rPr>
          <w:rtl w:val="0"/>
        </w:rPr>
        <w:t xml:space="preserve">Moleculen</w:t>
      </w:r>
    </w:p>
    <w:p w:rsidR="00000000" w:rsidDel="00000000" w:rsidP="00000000" w:rsidRDefault="00000000" w:rsidRPr="00000000" w14:paraId="00000003">
      <w:pPr>
        <w:rPr/>
      </w:pPr>
      <w:r w:rsidDel="00000000" w:rsidR="00000000" w:rsidRPr="00000000">
        <w:rPr>
          <w:rtl w:val="0"/>
        </w:rPr>
        <w:t xml:space="preserve">Een stof is opgebouwd uit heel kleine moleculen en moleculen weer uit nog kleinere atomen. In een niet-ontleedbare stof is maar 1 atoomsoort aanwezig, die sterk uiteenlopende</w:t>
      </w:r>
    </w:p>
    <w:p w:rsidR="00000000" w:rsidDel="00000000" w:rsidP="00000000" w:rsidRDefault="00000000" w:rsidRPr="00000000" w14:paraId="00000004">
      <w:pPr>
        <w:rPr/>
      </w:pPr>
      <w:r w:rsidDel="00000000" w:rsidR="00000000" w:rsidRPr="00000000">
        <w:rPr>
          <w:rtl w:val="0"/>
        </w:rPr>
        <w:t xml:space="preserve">eigenschappen hebben. Toch zijn alle atomen uit 3 nog kleinere deeltjes opgebouwd. </w:t>
      </w:r>
    </w:p>
    <w:p w:rsidR="00000000" w:rsidDel="00000000" w:rsidP="00000000" w:rsidRDefault="00000000" w:rsidRPr="00000000" w14:paraId="00000005">
      <w:pPr>
        <w:pStyle w:val="Heading2"/>
        <w:rPr/>
      </w:pPr>
      <w:bookmarkStart w:colFirst="0" w:colLast="0" w:name="_dh97yayetjm9" w:id="2"/>
      <w:bookmarkEnd w:id="2"/>
      <w:r w:rsidDel="00000000" w:rsidR="00000000" w:rsidRPr="00000000">
        <w:rPr>
          <w:color w:val="666666"/>
          <w:sz w:val="18"/>
          <w:szCs w:val="18"/>
        </w:rPr>
        <w:drawing>
          <wp:anchor allowOverlap="1" behindDoc="0" distB="0" distT="0" distL="0" distR="0" hidden="0" layoutInCell="1" locked="0" relativeHeight="0" simplePos="0">
            <wp:simplePos x="0" y="0"/>
            <wp:positionH relativeFrom="page">
              <wp:posOffset>4507554</wp:posOffset>
            </wp:positionH>
            <wp:positionV relativeFrom="page">
              <wp:posOffset>2522358</wp:posOffset>
            </wp:positionV>
            <wp:extent cx="731196" cy="673279"/>
            <wp:effectExtent b="0" l="0" r="0" t="0"/>
            <wp:wrapSquare wrapText="bothSides" distB="0" distT="0" distL="0" distR="0"/>
            <wp:docPr id="9"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731196" cy="673279"/>
                    </a:xfrm>
                    <a:prstGeom prst="rect"/>
                    <a:ln/>
                  </pic:spPr>
                </pic:pic>
              </a:graphicData>
            </a:graphic>
          </wp:anchor>
        </w:drawing>
      </w:r>
      <w:r w:rsidDel="00000000" w:rsidR="00000000" w:rsidRPr="00000000">
        <w:rPr/>
        <w:drawing>
          <wp:anchor allowOverlap="1" behindDoc="0" distB="114300" distT="0" distL="0" distR="114300" hidden="0" layoutInCell="1" locked="0" relativeHeight="0" simplePos="0">
            <wp:simplePos x="0" y="0"/>
            <wp:positionH relativeFrom="page">
              <wp:posOffset>914400</wp:posOffset>
            </wp:positionH>
            <wp:positionV relativeFrom="page">
              <wp:posOffset>2626468</wp:posOffset>
            </wp:positionV>
            <wp:extent cx="3448050" cy="1323975"/>
            <wp:effectExtent b="0" l="0" r="0" t="0"/>
            <wp:wrapSquare wrapText="left" distB="114300" distT="0" distL="0" distR="114300"/>
            <wp:docPr id="2"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448050" cy="1323975"/>
                    </a:xfrm>
                    <a:prstGeom prst="rect"/>
                    <a:ln/>
                  </pic:spPr>
                </pic:pic>
              </a:graphicData>
            </a:graphic>
          </wp:anchor>
        </w:drawing>
      </w:r>
      <w:r w:rsidDel="00000000" w:rsidR="00000000" w:rsidRPr="00000000">
        <w:rPr>
          <w:rtl w:val="0"/>
        </w:rPr>
        <w:t xml:space="preserve">De ontwikkeling van het atoommodel</w:t>
      </w:r>
    </w:p>
    <w:p w:rsidR="00000000" w:rsidDel="00000000" w:rsidP="00000000" w:rsidRDefault="00000000" w:rsidRPr="00000000" w14:paraId="00000006">
      <w:pPr>
        <w:rPr/>
      </w:pPr>
      <w:r w:rsidDel="00000000" w:rsidR="00000000" w:rsidRPr="00000000">
        <w:rPr>
          <w:rtl w:val="0"/>
        </w:rPr>
        <w:t xml:space="preserve">Om de bouw van een atoom weer te geven, gebruik je een atoommodel. Zo’n atoommodel blijft zich ontwikkelen, omdat er steeds nieuwe ontdekkingen worden gedaan. Aan het huidige atoommodel heeft Ernest Rutherford een grote bijdrage geleverd. Hij ontdekte namelijk de </w:t>
      </w:r>
      <w:r w:rsidDel="00000000" w:rsidR="00000000" w:rsidRPr="00000000">
        <w:rPr>
          <w:b w:val="1"/>
          <w:color w:val="ff0000"/>
          <w:rtl w:val="0"/>
        </w:rPr>
        <w:t xml:space="preserve">atoomkern</w:t>
      </w:r>
      <w:r w:rsidDel="00000000" w:rsidR="00000000" w:rsidRPr="00000000">
        <w:rPr>
          <w:rtl w:val="0"/>
        </w:rPr>
        <w:t xml:space="preserve">, het massieve deeltje dat Rutherford nucleus noemde. Voor en na Rutherford is het atoommodel al meerdere keren veranderd, zie overzicht hieronder voor een volledige lijst met alle veranderingen en theorieën in de loop der jaren.</w:t>
      </w:r>
    </w:p>
    <w:p w:rsidR="00000000" w:rsidDel="00000000" w:rsidP="00000000" w:rsidRDefault="00000000" w:rsidRPr="00000000" w14:paraId="00000007">
      <w:pPr>
        <w:rPr/>
      </w:pPr>
      <w:r w:rsidDel="00000000" w:rsidR="00000000" w:rsidRPr="00000000">
        <w:rPr>
          <w:rtl w:val="0"/>
        </w:rPr>
      </w:r>
    </w:p>
    <w:tbl>
      <w:tblPr>
        <w:tblStyle w:val="Table1"/>
        <w:tblW w:w="11400.0" w:type="dxa"/>
        <w:jc w:val="left"/>
        <w:tblInd w:w="-10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365"/>
        <w:gridCol w:w="2025"/>
        <w:gridCol w:w="6405"/>
        <w:tblGridChange w:id="0">
          <w:tblGrid>
            <w:gridCol w:w="1605"/>
            <w:gridCol w:w="1365"/>
            <w:gridCol w:w="2025"/>
            <w:gridCol w:w="6405"/>
          </w:tblGrid>
        </w:tblGridChange>
      </w:tblGrid>
      <w:tr>
        <w:trPr>
          <w:trHeight w:val="372.978515625" w:hRule="atLeast"/>
        </w:trPr>
        <w:tc>
          <w:tcPr>
            <w:shd w:fill="085255"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jaar</w:t>
            </w:r>
          </w:p>
        </w:tc>
        <w:tc>
          <w:tcPr>
            <w:shd w:fill="085255"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persoon</w:t>
            </w:r>
          </w:p>
        </w:tc>
        <w:tc>
          <w:tcPr>
            <w:shd w:fill="085255"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model</w:t>
            </w:r>
          </w:p>
        </w:tc>
        <w:tc>
          <w:tcPr>
            <w:shd w:fill="085255"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theorie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 450 v.Chr.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Demokritos</w:t>
            </w:r>
            <w:r w:rsidDel="00000000" w:rsidR="00000000" w:rsidRPr="00000000">
              <w:rPr/>
              <w:drawing>
                <wp:inline distB="114300" distT="114300" distL="114300" distR="114300">
                  <wp:extent cx="685800" cy="894631"/>
                  <wp:effectExtent b="0" l="0" r="0" t="0"/>
                  <wp:docPr id="14" name="image8.png"/>
                  <a:graphic>
                    <a:graphicData uri="http://schemas.openxmlformats.org/drawingml/2006/picture">
                      <pic:pic>
                        <pic:nvPicPr>
                          <pic:cNvPr id="0" name="image8.png"/>
                          <pic:cNvPicPr preferRelativeResize="0"/>
                        </pic:nvPicPr>
                        <pic:blipFill>
                          <a:blip r:embed="rId8"/>
                          <a:srcRect b="0" l="0" r="0" t="10346"/>
                          <a:stretch>
                            <a:fillRect/>
                          </a:stretch>
                        </pic:blipFill>
                        <pic:spPr>
                          <a:xfrm>
                            <a:off x="0" y="0"/>
                            <a:ext cx="685800" cy="89463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023938" cy="1051611"/>
                  <wp:effectExtent b="0" l="0" r="0" t="0"/>
                  <wp:docPr id="13" name="image19.png"/>
                  <a:graphic>
                    <a:graphicData uri="http://schemas.openxmlformats.org/drawingml/2006/picture">
                      <pic:pic>
                        <pic:nvPicPr>
                          <pic:cNvPr id="0" name="image19.png"/>
                          <pic:cNvPicPr preferRelativeResize="0"/>
                        </pic:nvPicPr>
                        <pic:blipFill>
                          <a:blip r:embed="rId9"/>
                          <a:srcRect b="14979" l="16776" r="11199" t="11590"/>
                          <a:stretch>
                            <a:fillRect/>
                          </a:stretch>
                        </pic:blipFill>
                        <pic:spPr>
                          <a:xfrm>
                            <a:off x="0" y="0"/>
                            <a:ext cx="1023938" cy="105161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Demokritos stelt dat alle materie uit onverwoestbare deeltjes bestaat. Atomos = Grieks voor onsplitsbaar.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Dalton</w:t>
            </w:r>
            <w:r w:rsidDel="00000000" w:rsidR="00000000" w:rsidRPr="00000000">
              <w:rPr/>
              <w:drawing>
                <wp:inline distB="114300" distT="114300" distL="114300" distR="114300">
                  <wp:extent cx="730868" cy="920352"/>
                  <wp:effectExtent b="0" l="0" r="0" t="0"/>
                  <wp:docPr id="11" name="image10.png"/>
                  <a:graphic>
                    <a:graphicData uri="http://schemas.openxmlformats.org/drawingml/2006/picture">
                      <pic:pic>
                        <pic:nvPicPr>
                          <pic:cNvPr id="0" name="image10.png"/>
                          <pic:cNvPicPr preferRelativeResize="0"/>
                        </pic:nvPicPr>
                        <pic:blipFill>
                          <a:blip r:embed="rId10"/>
                          <a:srcRect b="0" l="15189" r="7686" t="3024"/>
                          <a:stretch>
                            <a:fillRect/>
                          </a:stretch>
                        </pic:blipFill>
                        <pic:spPr>
                          <a:xfrm>
                            <a:off x="0" y="0"/>
                            <a:ext cx="730868" cy="92035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066452" cy="1079457"/>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066452" cy="10794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Ook volgens Dalton bestaat alle materie uit ondeelbare bolletjes.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Thomson</w:t>
            </w:r>
            <w:r w:rsidDel="00000000" w:rsidR="00000000" w:rsidRPr="00000000">
              <w:rPr/>
              <w:drawing>
                <wp:inline distB="114300" distT="114300" distL="114300" distR="114300">
                  <wp:extent cx="693634" cy="965648"/>
                  <wp:effectExtent b="0" l="0" r="0" t="0"/>
                  <wp:docPr id="7" name="image1.png"/>
                  <a:graphic>
                    <a:graphicData uri="http://schemas.openxmlformats.org/drawingml/2006/picture">
                      <pic:pic>
                        <pic:nvPicPr>
                          <pic:cNvPr id="0" name="image1.png"/>
                          <pic:cNvPicPr preferRelativeResize="0"/>
                        </pic:nvPicPr>
                        <pic:blipFill>
                          <a:blip r:embed="rId12"/>
                          <a:srcRect b="37911" l="12588" r="22874" t="0"/>
                          <a:stretch>
                            <a:fillRect/>
                          </a:stretch>
                        </pic:blipFill>
                        <pic:spPr>
                          <a:xfrm>
                            <a:off x="0" y="0"/>
                            <a:ext cx="693634" cy="965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128713" cy="1128713"/>
                  <wp:effectExtent b="0" l="0" r="0" t="0"/>
                  <wp:docPr id="5" name="image2.jpg"/>
                  <a:graphic>
                    <a:graphicData uri="http://schemas.openxmlformats.org/drawingml/2006/picture">
                      <pic:pic>
                        <pic:nvPicPr>
                          <pic:cNvPr id="0" name="image2.jpg"/>
                          <pic:cNvPicPr preferRelativeResize="0"/>
                        </pic:nvPicPr>
                        <pic:blipFill>
                          <a:blip r:embed="rId13"/>
                          <a:srcRect b="32372" l="37830" r="41635" t="29547"/>
                          <a:stretch>
                            <a:fillRect/>
                          </a:stretch>
                        </pic:blipFill>
                        <pic:spPr>
                          <a:xfrm>
                            <a:off x="0" y="0"/>
                            <a:ext cx="1128713" cy="11287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1897 wordt het elektron ontdekt. Het atoom moet dus bestaan uit negatieve deeltjes in een soort positieve pudding, ook wel ‘krentenbolmodel’ genoemd.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Rutherford</w:t>
            </w:r>
            <w:r w:rsidDel="00000000" w:rsidR="00000000" w:rsidRPr="00000000">
              <w:rPr/>
              <w:drawing>
                <wp:inline distB="114300" distT="114300" distL="114300" distR="114300">
                  <wp:extent cx="733425" cy="889000"/>
                  <wp:effectExtent b="0" l="0" r="0" t="0"/>
                  <wp:docPr id="4" name="image17.png"/>
                  <a:graphic>
                    <a:graphicData uri="http://schemas.openxmlformats.org/drawingml/2006/picture">
                      <pic:pic>
                        <pic:nvPicPr>
                          <pic:cNvPr id="0" name="image17.png"/>
                          <pic:cNvPicPr preferRelativeResize="0"/>
                        </pic:nvPicPr>
                        <pic:blipFill>
                          <a:blip r:embed="rId14"/>
                          <a:srcRect b="20004" l="0" r="0" t="0"/>
                          <a:stretch>
                            <a:fillRect/>
                          </a:stretch>
                        </pic:blipFill>
                        <pic:spPr>
                          <a:xfrm>
                            <a:off x="0" y="0"/>
                            <a:ext cx="733425" cy="889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137753" cy="1038338"/>
                  <wp:effectExtent b="0" l="0" r="0" t="0"/>
                  <wp:docPr id="10" name="image6.jpg"/>
                  <a:graphic>
                    <a:graphicData uri="http://schemas.openxmlformats.org/drawingml/2006/picture">
                      <pic:pic>
                        <pic:nvPicPr>
                          <pic:cNvPr id="0" name="image6.jpg"/>
                          <pic:cNvPicPr preferRelativeResize="0"/>
                        </pic:nvPicPr>
                        <pic:blipFill>
                          <a:blip r:embed="rId15"/>
                          <a:srcRect b="20524" l="27885" r="37071" t="23775"/>
                          <a:stretch>
                            <a:fillRect/>
                          </a:stretch>
                        </pic:blipFill>
                        <pic:spPr>
                          <a:xfrm>
                            <a:off x="0" y="0"/>
                            <a:ext cx="1137753" cy="10383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Rutherford stelt experimenteel vast dat het atoom is opgebouwd uit een positieve atoomkern met een daaromheen een negatief geladen elektronenwolk. Een paar jaar later ontdekt hij ook een positief geladen kerndeeltje, het proton.</w:t>
            </w:r>
          </w:p>
        </w:tc>
      </w:tr>
      <w:tr>
        <w:trPr>
          <w:trHeight w:val="18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Bohr</w:t>
            </w:r>
            <w:r w:rsidDel="00000000" w:rsidR="00000000" w:rsidRPr="00000000">
              <w:rPr/>
              <w:drawing>
                <wp:inline distB="114300" distT="114300" distL="114300" distR="114300">
                  <wp:extent cx="733425" cy="914400"/>
                  <wp:effectExtent b="0" l="0" r="0" t="0"/>
                  <wp:docPr id="15" name="image3.png"/>
                  <a:graphic>
                    <a:graphicData uri="http://schemas.openxmlformats.org/drawingml/2006/picture">
                      <pic:pic>
                        <pic:nvPicPr>
                          <pic:cNvPr id="0" name="image3.png"/>
                          <pic:cNvPicPr preferRelativeResize="0"/>
                        </pic:nvPicPr>
                        <pic:blipFill>
                          <a:blip r:embed="rId16"/>
                          <a:srcRect b="11570" l="0" r="0" t="0"/>
                          <a:stretch>
                            <a:fillRect/>
                          </a:stretch>
                        </pic:blipFill>
                        <pic:spPr>
                          <a:xfrm>
                            <a:off x="0" y="0"/>
                            <a:ext cx="733425" cy="914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4763</wp:posOffset>
                  </wp:positionH>
                  <wp:positionV relativeFrom="paragraph">
                    <wp:posOffset>0</wp:posOffset>
                  </wp:positionV>
                  <wp:extent cx="1133475" cy="790462"/>
                  <wp:effectExtent b="0" l="0" r="0" t="0"/>
                  <wp:wrapSquare wrapText="bothSides" distB="0" distT="0" distL="0" distR="0"/>
                  <wp:docPr id="12" name="image11.jpg"/>
                  <a:graphic>
                    <a:graphicData uri="http://schemas.openxmlformats.org/drawingml/2006/picture">
                      <pic:pic>
                        <pic:nvPicPr>
                          <pic:cNvPr id="0" name="image11.jpg"/>
                          <pic:cNvPicPr preferRelativeResize="0"/>
                        </pic:nvPicPr>
                        <pic:blipFill>
                          <a:blip r:embed="rId17"/>
                          <a:srcRect b="16105" l="27652" r="32339" t="33669"/>
                          <a:stretch>
                            <a:fillRect/>
                          </a:stretch>
                        </pic:blipFill>
                        <pic:spPr>
                          <a:xfrm>
                            <a:off x="0" y="0"/>
                            <a:ext cx="1133475" cy="79046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Bohr verfijnt het model door elektronen een vaste baan rond de kern toe te kennen.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Chadwick</w:t>
            </w:r>
            <w:r w:rsidDel="00000000" w:rsidR="00000000" w:rsidRPr="00000000">
              <w:rPr/>
              <w:drawing>
                <wp:inline distB="114300" distT="114300" distL="114300" distR="114300">
                  <wp:extent cx="733425" cy="838200"/>
                  <wp:effectExtent b="0" l="0" r="0" t="0"/>
                  <wp:docPr id="3" name="image4.png"/>
                  <a:graphic>
                    <a:graphicData uri="http://schemas.openxmlformats.org/drawingml/2006/picture">
                      <pic:pic>
                        <pic:nvPicPr>
                          <pic:cNvPr id="0" name="image4.png"/>
                          <pic:cNvPicPr preferRelativeResize="0"/>
                        </pic:nvPicPr>
                        <pic:blipFill>
                          <a:blip r:embed="rId18"/>
                          <a:srcRect b="8494" l="0" r="0" t="0"/>
                          <a:stretch>
                            <a:fillRect/>
                          </a:stretch>
                        </pic:blipFill>
                        <pic:spPr>
                          <a:xfrm>
                            <a:off x="0" y="0"/>
                            <a:ext cx="733425" cy="838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159221" cy="837215"/>
                  <wp:effectExtent b="0" l="0" r="0" t="0"/>
                  <wp:docPr id="6" name="image7.jpg"/>
                  <a:graphic>
                    <a:graphicData uri="http://schemas.openxmlformats.org/drawingml/2006/picture">
                      <pic:pic>
                        <pic:nvPicPr>
                          <pic:cNvPr id="0" name="image7.jpg"/>
                          <pic:cNvPicPr preferRelativeResize="0"/>
                        </pic:nvPicPr>
                        <pic:blipFill>
                          <a:blip r:embed="rId19"/>
                          <a:srcRect b="25276" l="29361" r="30093" t="22671"/>
                          <a:stretch>
                            <a:fillRect/>
                          </a:stretch>
                        </pic:blipFill>
                        <pic:spPr>
                          <a:xfrm>
                            <a:off x="0" y="0"/>
                            <a:ext cx="1159221" cy="83721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Chadwick ontdekt het neutron, een ongeladen deeltje.</w:t>
            </w:r>
          </w:p>
        </w:tc>
      </w:tr>
    </w:tbl>
    <w:p w:rsidR="00000000" w:rsidDel="00000000" w:rsidP="00000000" w:rsidRDefault="00000000" w:rsidRPr="00000000" w14:paraId="00000024">
      <w:pPr>
        <w:pStyle w:val="Heading2"/>
        <w:rPr/>
      </w:pPr>
      <w:bookmarkStart w:colFirst="0" w:colLast="0" w:name="_pvm4gq8l5g87" w:id="3"/>
      <w:bookmarkEnd w:id="3"/>
      <w:r w:rsidDel="00000000" w:rsidR="00000000" w:rsidRPr="00000000">
        <w:rPr>
          <w:rtl w:val="0"/>
        </w:rPr>
        <w:t xml:space="preserve">Atoommodel van Bohr</w:t>
      </w:r>
    </w:p>
    <w:p w:rsidR="00000000" w:rsidDel="00000000" w:rsidP="00000000" w:rsidRDefault="00000000" w:rsidRPr="00000000" w14:paraId="00000025">
      <w:pPr>
        <w:rPr/>
      </w:pPr>
      <w:r w:rsidDel="00000000" w:rsidR="00000000" w:rsidRPr="00000000">
        <w:rPr>
          <w:rtl w:val="0"/>
        </w:rPr>
        <w:t xml:space="preserve">Het huidige atoommodel gaat uit van het </w:t>
      </w:r>
      <w:r w:rsidDel="00000000" w:rsidR="00000000" w:rsidRPr="00000000">
        <w:rPr>
          <w:b w:val="1"/>
          <w:color w:val="ff0000"/>
          <w:rtl w:val="0"/>
        </w:rPr>
        <w:t xml:space="preserve">atoommodel van Bohr</w:t>
      </w:r>
      <w:r w:rsidDel="00000000" w:rsidR="00000000" w:rsidRPr="00000000">
        <w:rPr>
          <w:rtl w:val="0"/>
        </w:rPr>
        <w:t xml:space="preserve">. Volgens dit atoommodel</w:t>
      </w:r>
    </w:p>
    <w:p w:rsidR="00000000" w:rsidDel="00000000" w:rsidP="00000000" w:rsidRDefault="00000000" w:rsidRPr="00000000" w14:paraId="00000026">
      <w:pPr>
        <w:rPr/>
      </w:pPr>
      <w:r w:rsidDel="00000000" w:rsidR="00000000" w:rsidRPr="00000000">
        <w:rPr>
          <w:rtl w:val="0"/>
        </w:rPr>
        <w:t xml:space="preserve">bestaat een atoom uit een positief geladen atoomkern met daaromheen negatief geladen</w:t>
      </w:r>
    </w:p>
    <w:p w:rsidR="00000000" w:rsidDel="00000000" w:rsidP="00000000" w:rsidRDefault="00000000" w:rsidRPr="00000000" w14:paraId="00000027">
      <w:pPr>
        <w:rPr/>
      </w:pPr>
      <w:r w:rsidDel="00000000" w:rsidR="00000000" w:rsidRPr="00000000">
        <w:rPr>
          <w:b w:val="1"/>
          <w:color w:val="ff0000"/>
          <w:rtl w:val="0"/>
        </w:rPr>
        <w:t xml:space="preserve">elektronen </w:t>
      </w:r>
      <w:r w:rsidDel="00000000" w:rsidR="00000000" w:rsidRPr="00000000">
        <w:rPr>
          <w:rtl w:val="0"/>
        </w:rPr>
        <w:t xml:space="preserve">die in één van de </w:t>
      </w:r>
      <w:r w:rsidDel="00000000" w:rsidR="00000000" w:rsidRPr="00000000">
        <w:rPr>
          <w:b w:val="1"/>
          <w:color w:val="ff0000"/>
          <w:rtl w:val="0"/>
        </w:rPr>
        <w:t xml:space="preserve">elektronenschillen </w:t>
      </w:r>
      <w:r w:rsidDel="00000000" w:rsidR="00000000" w:rsidRPr="00000000">
        <w:rPr>
          <w:rtl w:val="0"/>
        </w:rPr>
        <w:t xml:space="preserve">om de atoomkern in een vaste baan bewegen. Elektronen kunnen verschillende afstanden tot de atoomkern bezitten, de afstand die ze tot de kern hebben bepaald in welke schil ze zitten. De elektronenschillen worden aangeduid met letters, zo kan een elektron in de K-, L- of M- schil zitten. Er zit wel een maximum aan hoeveel elektronen er in een schil kunnen, zie tabel 2.</w:t>
      </w:r>
    </w:p>
    <w:p w:rsidR="00000000" w:rsidDel="00000000" w:rsidP="00000000" w:rsidRDefault="00000000" w:rsidRPr="00000000" w14:paraId="00000028">
      <w:pPr>
        <w:rPr>
          <w:sz w:val="18"/>
          <w:szCs w:val="18"/>
        </w:rPr>
      </w:pPr>
      <w:r w:rsidDel="00000000" w:rsidR="00000000" w:rsidRPr="00000000">
        <w:rPr>
          <w:rtl w:val="0"/>
        </w:rPr>
      </w:r>
    </w:p>
    <w:tbl>
      <w:tblPr>
        <w:tblStyle w:val="Table2"/>
        <w:tblW w:w="3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3165"/>
        <w:tblGridChange w:id="0">
          <w:tblGrid>
            <w:gridCol w:w="765"/>
            <w:gridCol w:w="3165"/>
          </w:tblGrid>
        </w:tblGridChange>
      </w:tblGrid>
      <w:tr>
        <w:tc>
          <w:tcPr>
            <w:shd w:fill="085255"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color w:val="ffffff"/>
              </w:rPr>
            </w:pPr>
            <w:r w:rsidDel="00000000" w:rsidR="00000000" w:rsidRPr="00000000">
              <w:rPr>
                <w:b w:val="1"/>
                <w:color w:val="ffffff"/>
                <w:rtl w:val="0"/>
              </w:rPr>
              <w:t xml:space="preserve">Schil</w:t>
            </w:r>
          </w:p>
        </w:tc>
        <w:tc>
          <w:tcPr>
            <w:shd w:fill="085255"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Maximaal aantal elektronen</w:t>
            </w:r>
          </w:p>
        </w:tc>
      </w:tr>
      <w:tr>
        <w:trPr>
          <w:trHeight w:val="387.97851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18</w:t>
            </w:r>
          </w:p>
        </w:tc>
      </w:tr>
    </w:tbl>
    <w:p w:rsidR="00000000" w:rsidDel="00000000" w:rsidP="00000000" w:rsidRDefault="00000000" w:rsidRPr="00000000" w14:paraId="00000031">
      <w:pPr>
        <w:rPr/>
      </w:pPr>
      <w:r w:rsidDel="00000000" w:rsidR="00000000" w:rsidRPr="00000000">
        <w:rPr>
          <w:rtl w:val="0"/>
        </w:rPr>
        <w:t xml:space="preserve">Het is dus niet mogelijk om (met dit model) een atoom te vinden met 3 of meer elektronen</w:t>
      </w:r>
    </w:p>
    <w:p w:rsidR="00000000" w:rsidDel="00000000" w:rsidP="00000000" w:rsidRDefault="00000000" w:rsidRPr="00000000" w14:paraId="00000032">
      <w:pPr>
        <w:rPr/>
      </w:pPr>
      <w:r w:rsidDel="00000000" w:rsidR="00000000" w:rsidRPr="00000000">
        <w:rPr>
          <w:rtl w:val="0"/>
        </w:rPr>
        <w:t xml:space="preserve">in de K-schil.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In de atoomkern zitten positief geladen protonen en daartussen neutraal geladen</w:t>
      </w:r>
    </w:p>
    <w:p w:rsidR="00000000" w:rsidDel="00000000" w:rsidP="00000000" w:rsidRDefault="00000000" w:rsidRPr="00000000" w14:paraId="00000035">
      <w:pPr>
        <w:rPr/>
      </w:pPr>
      <w:r w:rsidDel="00000000" w:rsidR="00000000" w:rsidRPr="00000000">
        <w:rPr>
          <w:rtl w:val="0"/>
        </w:rPr>
        <w:t xml:space="preserve">neutronen (behalve bij het waterstofatoom).</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Belangrijk is om te weten dat atomen zelf ongeladen zijn, dat wil zeggen dat er evenveel</w:t>
      </w:r>
    </w:p>
    <w:p w:rsidR="00000000" w:rsidDel="00000000" w:rsidP="00000000" w:rsidRDefault="00000000" w:rsidRPr="00000000" w14:paraId="00000038">
      <w:pPr>
        <w:rPr/>
      </w:pPr>
      <w:r w:rsidDel="00000000" w:rsidR="00000000" w:rsidRPr="00000000">
        <w:rPr>
          <w:rtl w:val="0"/>
        </w:rPr>
        <w:t xml:space="preserve">elektronen als protonen aanwezig zijn.</w:t>
      </w:r>
    </w:p>
    <w:p w:rsidR="00000000" w:rsidDel="00000000" w:rsidP="00000000" w:rsidRDefault="00000000" w:rsidRPr="00000000" w14:paraId="00000039">
      <w:pPr>
        <w:rPr/>
      </w:pPr>
      <w:r w:rsidDel="00000000" w:rsidR="00000000" w:rsidRPr="00000000">
        <w:rPr>
          <w:rtl w:val="0"/>
        </w:rPr>
        <w:t xml:space="preserve">De massa van protonen, neutronen en elektronen wordt uitgedrukt in de</w:t>
      </w:r>
      <w:r w:rsidDel="00000000" w:rsidR="00000000" w:rsidRPr="00000000">
        <w:rPr>
          <w:b w:val="1"/>
          <w:rtl w:val="0"/>
        </w:rPr>
        <w:t xml:space="preserve"> </w:t>
      </w:r>
      <w:r w:rsidDel="00000000" w:rsidR="00000000" w:rsidRPr="00000000">
        <w:rPr>
          <w:b w:val="1"/>
          <w:color w:val="ff0000"/>
          <w:rtl w:val="0"/>
        </w:rPr>
        <w:t xml:space="preserve">atomaire massa-eenheid</w:t>
      </w:r>
      <w:r w:rsidDel="00000000" w:rsidR="00000000" w:rsidRPr="00000000">
        <w:rPr>
          <w:color w:val="ff0000"/>
          <w:rtl w:val="0"/>
        </w:rPr>
        <w:t xml:space="preserve"> </w:t>
      </w:r>
      <m:oMath>
        <m:r>
          <w:rPr/>
          <m:t xml:space="preserve">(u (unit))</m:t>
        </m:r>
      </m:oMath>
      <w:r w:rsidDel="00000000" w:rsidR="00000000" w:rsidRPr="00000000">
        <w:rPr>
          <w:rtl w:val="0"/>
        </w:rPr>
        <w:t xml:space="preserve">waarvoor geldt: </w:t>
      </w:r>
      <m:oMath>
        <m:r>
          <w:rPr/>
          <m:t xml:space="preserve">1,0u=1,66</m:t>
        </m:r>
        <m:r>
          <w:rPr/>
          <m:t>⋅</m:t>
        </m:r>
        <m:sSup>
          <m:sSupPr>
            <m:ctrlPr>
              <w:rPr/>
            </m:ctrlPr>
          </m:sSupPr>
          <m:e>
            <m:r>
              <w:rPr/>
              <m:t xml:space="preserve">10</m:t>
            </m:r>
          </m:e>
          <m:sup>
            <m:r>
              <w:rPr/>
              <m:t xml:space="preserve">-27</m:t>
            </m:r>
          </m:sup>
        </m:sSup>
        <m:r>
          <w:rPr/>
          <m:t xml:space="preserve">kg</m:t>
        </m:r>
      </m:oMath>
      <w:r w:rsidDel="00000000" w:rsidR="00000000" w:rsidRPr="00000000">
        <w:rPr>
          <w:rtl w:val="0"/>
        </w:rPr>
        <w:t xml:space="preserve">, zie tabel 3.</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tbl>
      <w:tblPr>
        <w:tblStyle w:val="Table3"/>
        <w:tblW w:w="71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695"/>
        <w:gridCol w:w="1260"/>
        <w:gridCol w:w="1275"/>
        <w:gridCol w:w="1455"/>
        <w:tblGridChange w:id="0">
          <w:tblGrid>
            <w:gridCol w:w="1440"/>
            <w:gridCol w:w="1695"/>
            <w:gridCol w:w="1260"/>
            <w:gridCol w:w="1275"/>
            <w:gridCol w:w="1455"/>
          </w:tblGrid>
        </w:tblGridChange>
      </w:tblGrid>
      <w:tr>
        <w:tc>
          <w:tcPr>
            <w:shd w:fill="085255"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deeltje</w:t>
            </w:r>
          </w:p>
        </w:tc>
        <w:tc>
          <w:tcPr>
            <w:shd w:fill="085255"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plaats</w:t>
            </w:r>
          </w:p>
        </w:tc>
        <w:tc>
          <w:tcPr>
            <w:shd w:fill="085255"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lading</w:t>
            </w:r>
            <m:oMath>
              <m:r>
                <w:rPr>
                  <w:b w:val="1"/>
                  <w:color w:val="ffffff"/>
                </w:rPr>
                <m:t xml:space="preserve">(e)</m:t>
              </m:r>
            </m:oMath>
            <w:r w:rsidDel="00000000" w:rsidR="00000000" w:rsidRPr="00000000">
              <w:rPr>
                <w:rtl w:val="0"/>
              </w:rPr>
            </w:r>
          </w:p>
        </w:tc>
        <w:tc>
          <w:tcPr>
            <w:shd w:fill="085255"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massa</w:t>
            </w:r>
            <m:oMath>
              <m:r>
                <w:rPr>
                  <w:b w:val="1"/>
                  <w:color w:val="ffffff"/>
                </w:rPr>
                <m:t xml:space="preserve">(u)</m:t>
              </m:r>
            </m:oMath>
            <w:r w:rsidDel="00000000" w:rsidR="00000000" w:rsidRPr="00000000">
              <w:rPr>
                <w:rtl w:val="0"/>
              </w:rPr>
            </w:r>
          </w:p>
        </w:tc>
        <w:tc>
          <w:tcPr>
            <w:shd w:fill="085255"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massa</w:t>
            </w:r>
            <m:oMath>
              <m:r>
                <w:rPr>
                  <w:b w:val="1"/>
                  <w:color w:val="ffffff"/>
                </w:rPr>
                <m:t xml:space="preserve">(kg)</m:t>
              </m:r>
            </m:oMath>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proton</w:t>
            </w:r>
            <m:oMath>
              <m:r>
                <w:rPr/>
                <m:t xml:space="preserve">(</m:t>
              </m:r>
              <m:sSup>
                <m:sSupPr>
                  <m:ctrlPr>
                    <w:rPr/>
                  </m:ctrlPr>
                </m:sSupPr>
                <m:e>
                  <m:r>
                    <w:rPr/>
                    <m:t xml:space="preserve">p</m:t>
                  </m:r>
                </m:e>
                <m:sup>
                  <m:r>
                    <w:rPr/>
                    <m:t xml:space="preserve">+</m:t>
                  </m:r>
                </m:sup>
              </m:sSup>
              <m:r>
                <w:rPr/>
                <m:t xml:space="preserve">)</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atoomkern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m:oMath>
              <m:r>
                <w:rPr/>
                <m:t xml:space="preserve">1+</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m:oMath>
              <m:r>
                <w:rPr/>
                <m:t xml:space="preserve">1,0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rPr/>
            </w:pPr>
            <m:oMath>
              <m:r>
                <w:rPr/>
                <m:t xml:space="preserve">1,67</m:t>
              </m:r>
              <m:r>
                <w:rPr/>
                <m:t>⋅</m:t>
              </m:r>
              <m:sSup>
                <m:sSupPr>
                  <m:ctrlPr>
                    <w:rPr/>
                  </m:ctrlPr>
                </m:sSupPr>
                <m:e>
                  <m:r>
                    <w:rPr/>
                    <m:t xml:space="preserve">10</m:t>
                  </m:r>
                </m:e>
                <m:sup>
                  <m:r>
                    <w:rPr/>
                    <m:t xml:space="preserve">-27</m:t>
                  </m:r>
                </m:sup>
              </m:sSup>
            </m:oMath>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neutron</w:t>
            </w:r>
            <m:oMath>
              <m:r>
                <w:rPr/>
                <m:t xml:space="preserve">(n)</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atoomkern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m:oMath>
              <m:r>
                <w:rPr/>
                <m:t xml:space="preserve">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m:oMath>
              <m:r>
                <w:rPr/>
                <m:t xml:space="preserve">1,0</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rPr/>
            </w:pPr>
            <m:oMath>
              <m:r>
                <w:rPr/>
                <m:t xml:space="preserve">1,67</m:t>
              </m:r>
              <m:r>
                <w:rPr/>
                <m:t>⋅</m:t>
              </m:r>
              <m:sSup>
                <m:sSupPr>
                  <m:ctrlPr>
                    <w:rPr/>
                  </m:ctrlPr>
                </m:sSupPr>
                <m:e>
                  <m:r>
                    <w:rPr/>
                    <m:t xml:space="preserve">10</m:t>
                  </m:r>
                </m:e>
                <m:sup>
                  <m:r>
                    <w:rPr/>
                    <m:t xml:space="preserve">-27</m:t>
                  </m:r>
                </m:sup>
              </m:sSup>
            </m:oMath>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elektron</w:t>
            </w:r>
            <m:oMath>
              <m:r>
                <w:rPr/>
                <m:t xml:space="preserve">(</m:t>
              </m:r>
              <m:sSup>
                <m:sSupPr>
                  <m:ctrlPr>
                    <w:rPr/>
                  </m:ctrlPr>
                </m:sSupPr>
                <m:e>
                  <m:r>
                    <w:rPr/>
                    <m:t xml:space="preserve">e</m:t>
                  </m:r>
                </m:e>
                <m:sup>
                  <m:r>
                    <w:rPr/>
                    <m:t xml:space="preserve">-</m:t>
                  </m:r>
                </m:sup>
              </m:sSup>
              <m:r>
                <w:rPr/>
                <m:t xml:space="preserve">)</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elektronenwolk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m:oMath>
              <m:r>
                <w:rPr/>
                <m:t xml:space="preserve">1-</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m:oMath>
              <m:r>
                <w:rPr/>
                <m:t xml:space="preserve">5,5</m:t>
              </m:r>
              <m:r>
                <w:rPr/>
                <m:t>⋅</m:t>
              </m:r>
              <m:sSup>
                <m:sSupPr>
                  <m:ctrlPr>
                    <w:rPr/>
                  </m:ctrlPr>
                </m:sSupPr>
                <m:e>
                  <m:r>
                    <w:rPr/>
                    <m:t xml:space="preserve">10</m:t>
                  </m:r>
                </m:e>
                <m:sup>
                  <m:r>
                    <w:rPr/>
                    <m:t xml:space="preserve">-4</m:t>
                  </m:r>
                </m:sup>
              </m:sSup>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m:oMath>
              <m:r>
                <w:rPr/>
                <m:t xml:space="preserve">9,11</m:t>
              </m:r>
              <m:r>
                <w:rPr/>
                <m:t>⋅</m:t>
              </m:r>
              <m:sSup>
                <m:sSupPr>
                  <m:ctrlPr>
                    <w:rPr/>
                  </m:ctrlPr>
                </m:sSupPr>
                <m:e>
                  <m:r>
                    <w:rPr/>
                    <m:t xml:space="preserve">10</m:t>
                  </m:r>
                </m:e>
                <m:sup>
                  <m:r>
                    <w:rPr/>
                    <m:t xml:space="preserve">-31</m:t>
                  </m:r>
                </m:sup>
              </m:sSup>
            </m:oMath>
            <w:r w:rsidDel="00000000" w:rsidR="00000000" w:rsidRPr="00000000">
              <w:rPr>
                <w:rtl w:val="0"/>
              </w:rPr>
            </w:r>
          </w:p>
        </w:tc>
      </w:tr>
    </w:tbl>
    <w:p w:rsidR="00000000" w:rsidDel="00000000" w:rsidP="00000000" w:rsidRDefault="00000000" w:rsidRPr="00000000" w14:paraId="00000050">
      <w:pPr>
        <w:rPr/>
      </w:pPr>
      <w:r w:rsidDel="00000000" w:rsidR="00000000" w:rsidRPr="00000000">
        <w:rPr>
          <w:rtl w:val="0"/>
        </w:rPr>
        <w:t xml:space="preserve">Atomen zijn extreem klein, de ‘grootte’ van een atoom wordt bepaald door de</w:t>
      </w:r>
    </w:p>
    <w:p w:rsidR="00000000" w:rsidDel="00000000" w:rsidP="00000000" w:rsidRDefault="00000000" w:rsidRPr="00000000" w14:paraId="00000051">
      <w:pPr>
        <w:rPr/>
      </w:pPr>
      <w:r w:rsidDel="00000000" w:rsidR="00000000" w:rsidRPr="00000000">
        <w:rPr>
          <w:rtl w:val="0"/>
        </w:rPr>
        <w:t xml:space="preserve">elektronenwolk.</w:t>
      </w:r>
    </w:p>
    <w:p w:rsidR="00000000" w:rsidDel="00000000" w:rsidP="00000000" w:rsidRDefault="00000000" w:rsidRPr="00000000" w14:paraId="00000052">
      <w:pPr>
        <w:pStyle w:val="Heading2"/>
        <w:rPr/>
      </w:pPr>
      <w:bookmarkStart w:colFirst="0" w:colLast="0" w:name="_f8h1t9uogzui" w:id="4"/>
      <w:bookmarkEnd w:id="4"/>
      <w:r w:rsidDel="00000000" w:rsidR="00000000" w:rsidRPr="00000000">
        <w:rPr>
          <w:rtl w:val="0"/>
        </w:rPr>
        <w:t xml:space="preserve">Indicatoren van atomen</w:t>
      </w:r>
    </w:p>
    <w:p w:rsidR="00000000" w:rsidDel="00000000" w:rsidP="00000000" w:rsidRDefault="00000000" w:rsidRPr="00000000" w14:paraId="00000053">
      <w:pPr>
        <w:rPr/>
      </w:pPr>
      <w:r w:rsidDel="00000000" w:rsidR="00000000" w:rsidRPr="00000000">
        <w:rPr>
          <w:rtl w:val="0"/>
        </w:rPr>
        <w:t xml:space="preserve">Hoeveel protonen er in een atoom zitten wordt aangegeven met het </w:t>
      </w:r>
      <w:r w:rsidDel="00000000" w:rsidR="00000000" w:rsidRPr="00000000">
        <w:rPr>
          <w:b w:val="1"/>
          <w:color w:val="ff0000"/>
          <w:rtl w:val="0"/>
        </w:rPr>
        <w:t xml:space="preserve">atoomnummer</w:t>
      </w: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t xml:space="preserve">Elke atoomsoort (element) heeft zijn eigen atoomnummer. Dit atoomnummer blijft altijd</w:t>
      </w:r>
    </w:p>
    <w:p w:rsidR="00000000" w:rsidDel="00000000" w:rsidP="00000000" w:rsidRDefault="00000000" w:rsidRPr="00000000" w14:paraId="00000055">
      <w:pPr>
        <w:rPr/>
      </w:pPr>
      <w:r w:rsidDel="00000000" w:rsidR="00000000" w:rsidRPr="00000000">
        <w:rPr>
          <w:rtl w:val="0"/>
        </w:rPr>
        <w:t xml:space="preserve">hetzelfde. Als je het atoomnummer weet, weet je ook direct hoeveel </w:t>
      </w:r>
      <w:r w:rsidDel="00000000" w:rsidR="00000000" w:rsidRPr="00000000">
        <w:rPr>
          <w:i w:val="1"/>
          <w:rtl w:val="0"/>
        </w:rPr>
        <w:t xml:space="preserve">elektronen </w:t>
      </w:r>
      <w:r w:rsidDel="00000000" w:rsidR="00000000" w:rsidRPr="00000000">
        <w:rPr>
          <w:rtl w:val="0"/>
        </w:rPr>
        <w:t xml:space="preserve">een atoom bevat, omdat er evenveel </w:t>
      </w:r>
      <w:r w:rsidDel="00000000" w:rsidR="00000000" w:rsidRPr="00000000">
        <w:rPr>
          <w:i w:val="1"/>
          <w:rtl w:val="0"/>
        </w:rPr>
        <w:t xml:space="preserve">protonen </w:t>
      </w:r>
      <w:r w:rsidDel="00000000" w:rsidR="00000000" w:rsidRPr="00000000">
        <w:rPr>
          <w:rtl w:val="0"/>
        </w:rPr>
        <w:t xml:space="preserve">als </w:t>
      </w:r>
      <w:r w:rsidDel="00000000" w:rsidR="00000000" w:rsidRPr="00000000">
        <w:rPr>
          <w:i w:val="1"/>
          <w:rtl w:val="0"/>
        </w:rPr>
        <w:t xml:space="preserve">elektronen </w:t>
      </w:r>
      <w:r w:rsidDel="00000000" w:rsidR="00000000" w:rsidRPr="00000000">
        <w:rPr>
          <w:rtl w:val="0"/>
        </w:rPr>
        <w:t xml:space="preserve">in een atoom zitten.</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Hoeveel </w:t>
      </w:r>
      <m:oMath>
        <m:r>
          <w:rPr/>
          <m:t xml:space="preserve">protonen+elektronen</m:t>
        </m:r>
      </m:oMath>
      <w:r w:rsidDel="00000000" w:rsidR="00000000" w:rsidRPr="00000000">
        <w:rPr>
          <w:rtl w:val="0"/>
        </w:rPr>
        <w:t xml:space="preserve"> een element bevat wordt aangegeven met het </w:t>
      </w:r>
      <w:r w:rsidDel="00000000" w:rsidR="00000000" w:rsidRPr="00000000">
        <w:rPr>
          <w:b w:val="1"/>
          <w:color w:val="ff0000"/>
          <w:rtl w:val="0"/>
        </w:rPr>
        <w:t xml:space="preserve">massagetal</w:t>
      </w:r>
      <w:r w:rsidDel="00000000" w:rsidR="00000000" w:rsidRPr="00000000">
        <w:rPr>
          <w:rtl w:val="0"/>
        </w:rPr>
        <w:t xml:space="preserv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Niet alle atomen hebben één massagetal, atomen kunnen meerdere massagetallen hebben.</w:t>
      </w:r>
    </w:p>
    <w:p w:rsidR="00000000" w:rsidDel="00000000" w:rsidP="00000000" w:rsidRDefault="00000000" w:rsidRPr="00000000" w14:paraId="0000005A">
      <w:pPr>
        <w:rPr/>
      </w:pPr>
      <w:r w:rsidDel="00000000" w:rsidR="00000000" w:rsidRPr="00000000">
        <w:rPr>
          <w:rtl w:val="0"/>
        </w:rPr>
        <w:t xml:space="preserve">Een atoom dat meerdere massagetallen heeft noemen we een </w:t>
      </w:r>
      <w:r w:rsidDel="00000000" w:rsidR="00000000" w:rsidRPr="00000000">
        <w:rPr>
          <w:b w:val="1"/>
          <w:color w:val="ff0000"/>
          <w:rtl w:val="0"/>
        </w:rPr>
        <w:t xml:space="preserve">isotoop </w:t>
      </w:r>
      <w:r w:rsidDel="00000000" w:rsidR="00000000" w:rsidRPr="00000000">
        <w:rPr>
          <w:rtl w:val="0"/>
        </w:rPr>
        <w:t xml:space="preserve">(meervoud: </w:t>
      </w:r>
      <w:r w:rsidDel="00000000" w:rsidR="00000000" w:rsidRPr="00000000">
        <w:rPr>
          <w:b w:val="1"/>
          <w:color w:val="ff0000"/>
          <w:rtl w:val="0"/>
        </w:rPr>
        <w:t xml:space="preserve">isotopen</w:t>
      </w: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Koolstof (C) is bijvoorbeeld een isotoop. Om aan te geven dat het een isotoop is, kun je</w:t>
      </w:r>
    </w:p>
    <w:p w:rsidR="00000000" w:rsidDel="00000000" w:rsidP="00000000" w:rsidRDefault="00000000" w:rsidRPr="00000000" w14:paraId="0000005D">
      <w:pPr>
        <w:rPr/>
      </w:pPr>
      <w:r w:rsidDel="00000000" w:rsidR="00000000" w:rsidRPr="00000000">
        <w:rPr>
          <w:rtl w:val="0"/>
        </w:rPr>
        <w:t xml:space="preserve">achter het elementsymbool het massagetal noteren: C-12, C-13 en C-14.</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De wetenschappelijke schrijfwijze voor elementen is:</w:t>
      </w:r>
    </w:p>
    <w:p w:rsidR="00000000" w:rsidDel="00000000" w:rsidP="00000000" w:rsidRDefault="00000000" w:rsidRPr="00000000" w14:paraId="00000060">
      <w:pPr>
        <w:rPr/>
      </w:pPr>
      <w:r w:rsidDel="00000000" w:rsidR="00000000" w:rsidRPr="00000000">
        <w:rPr>
          <w:rtl w:val="0"/>
        </w:rPr>
        <w:t xml:space="preserve">Het massagetal (linksboven) en het atoomnummer (linksonder) voor het elementsymbool</w:t>
      </w:r>
    </w:p>
    <w:p w:rsidR="00000000" w:rsidDel="00000000" w:rsidP="00000000" w:rsidRDefault="00000000" w:rsidRPr="00000000" w14:paraId="00000061">
      <w:pPr>
        <w:rPr/>
      </w:pPr>
      <w:r w:rsidDel="00000000" w:rsidR="00000000" w:rsidRPr="00000000">
        <w:rPr>
          <w:rtl w:val="0"/>
        </w:rPr>
        <w:t xml:space="preserve">genoteerd.</w:t>
      </w:r>
    </w:p>
    <w:p w:rsidR="00000000" w:rsidDel="00000000" w:rsidP="00000000" w:rsidRDefault="00000000" w:rsidRPr="00000000" w14:paraId="00000062">
      <w:pPr>
        <w:rPr/>
      </w:pPr>
      <m:oMath>
        <m:sSubSup>
          <m:sSubSupPr>
            <m:ctrlPr>
              <w:rPr/>
            </m:ctrlPr>
          </m:sSubSupPr>
          <m:e/>
          <m:sub>
            <m:r>
              <w:rPr/>
              <m:t xml:space="preserve">atoomnummer</m:t>
            </m:r>
          </m:sub>
          <m:sup>
            <m:r>
              <w:rPr/>
              <m:t xml:space="preserve">massagetal</m:t>
            </m:r>
          </m:sup>
        </m:sSubSup>
        <m:r>
          <w:rPr/>
          <m:t xml:space="preserve">Elementsymbool</m:t>
        </m:r>
      </m:oMath>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Bijvoorbeeld:</w:t>
      </w:r>
    </w:p>
    <w:p w:rsidR="00000000" w:rsidDel="00000000" w:rsidP="00000000" w:rsidRDefault="00000000" w:rsidRPr="00000000" w14:paraId="00000065">
      <w:pPr>
        <w:rPr/>
      </w:pPr>
      <m:oMath>
        <m:sSubSup>
          <m:sSubSupPr>
            <m:ctrlPr>
              <w:rPr/>
            </m:ctrlPr>
          </m:sSubSupPr>
          <m:e/>
          <m:sub>
            <m:r>
              <w:rPr/>
              <m:t xml:space="preserve">6</m:t>
            </m:r>
          </m:sub>
          <m:sup>
            <m:r>
              <w:rPr/>
              <m:t xml:space="preserve">14</m:t>
            </m:r>
          </m:sup>
        </m:sSubSup>
        <m:r>
          <w:rPr/>
          <m:t xml:space="preserve">C</m:t>
        </m:r>
      </m:oMath>
      <w:r w:rsidDel="00000000" w:rsidR="00000000" w:rsidRPr="00000000">
        <w:rPr>
          <w:rtl w:val="0"/>
        </w:rPr>
        <w:t xml:space="preserve"> Hieruit valt te lezen dat: dit koolstofatoom </w:t>
      </w:r>
      <w:r w:rsidDel="00000000" w:rsidR="00000000" w:rsidRPr="00000000">
        <w:rPr>
          <w:b w:val="1"/>
          <w:rtl w:val="0"/>
        </w:rPr>
        <w:t xml:space="preserve">6 protonen</w:t>
      </w:r>
      <w:r w:rsidDel="00000000" w:rsidR="00000000" w:rsidRPr="00000000">
        <w:rPr>
          <w:rtl w:val="0"/>
        </w:rPr>
        <w:t xml:space="preserve">, 8 neutronen en </w:t>
      </w:r>
      <w:r w:rsidDel="00000000" w:rsidR="00000000" w:rsidRPr="00000000">
        <w:rPr>
          <w:b w:val="1"/>
          <w:rtl w:val="0"/>
        </w:rPr>
        <w:t xml:space="preserve">6 elektronen</w:t>
      </w:r>
      <w:r w:rsidDel="00000000" w:rsidR="00000000" w:rsidRPr="00000000">
        <w:rPr>
          <w:rtl w:val="0"/>
        </w:rPr>
        <w:t xml:space="preserve"> heeft.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Het aantal protonen in de atoomkern (het atoomnummer) bepaalt tot welk element het</w:t>
      </w:r>
    </w:p>
    <w:p w:rsidR="00000000" w:rsidDel="00000000" w:rsidP="00000000" w:rsidRDefault="00000000" w:rsidRPr="00000000" w14:paraId="00000068">
      <w:pPr>
        <w:rPr/>
      </w:pPr>
      <w:r w:rsidDel="00000000" w:rsidR="00000000" w:rsidRPr="00000000">
        <w:rPr>
          <w:rtl w:val="0"/>
        </w:rPr>
        <w:t xml:space="preserve">atoom behoort. Omdat het chemisch gedrag van een atoom wordt bepaald door het aantal</w:t>
      </w:r>
    </w:p>
    <w:p w:rsidR="00000000" w:rsidDel="00000000" w:rsidP="00000000" w:rsidRDefault="00000000" w:rsidRPr="00000000" w14:paraId="00000069">
      <w:pPr>
        <w:rPr/>
      </w:pPr>
      <w:r w:rsidDel="00000000" w:rsidR="00000000" w:rsidRPr="00000000">
        <w:rPr>
          <w:rtl w:val="0"/>
        </w:rPr>
        <w:t xml:space="preserve">elektronen, hebben isotopen dezelfde chemische eigenschappen.</w:t>
      </w:r>
    </w:p>
    <w:p w:rsidR="00000000" w:rsidDel="00000000" w:rsidP="00000000" w:rsidRDefault="00000000" w:rsidRPr="00000000" w14:paraId="0000006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pStyle w:val="Heading1"/>
        <w:rPr/>
      </w:pPr>
      <w:bookmarkStart w:colFirst="0" w:colLast="0" w:name="_npdfz556cco9" w:id="5"/>
      <w:bookmarkEnd w:id="5"/>
      <w:r w:rsidDel="00000000" w:rsidR="00000000" w:rsidRPr="00000000">
        <w:rPr>
          <w:rtl w:val="0"/>
        </w:rPr>
        <w:t xml:space="preserve">§ 2 Periodiek systeem</w:t>
      </w:r>
    </w:p>
    <w:p w:rsidR="00000000" w:rsidDel="00000000" w:rsidP="00000000" w:rsidRDefault="00000000" w:rsidRPr="00000000" w14:paraId="0000006C">
      <w:pPr>
        <w:rPr/>
      </w:pPr>
      <w:r w:rsidDel="00000000" w:rsidR="00000000" w:rsidRPr="00000000">
        <w:rPr>
          <w:rtl w:val="0"/>
        </w:rPr>
        <w:t xml:space="preserve">Een periodiek systeem is een tabel die bestaat uit chemische elementen, die op een logische manier zijn gerangschikt. Dit systeem is bedacht door de scheikundige Dimitri Mendelejev in 1869. Hij rangschikte de elementen naar oplopende atoommassa in combinatie met hun chemische eigenschappen.</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Toch gebruiken we tegenwoordig een iets ander periodiek systeem, dit gebeurde nadat</w:t>
      </w:r>
    </w:p>
    <w:p w:rsidR="00000000" w:rsidDel="00000000" w:rsidP="00000000" w:rsidRDefault="00000000" w:rsidRPr="00000000" w14:paraId="0000006F">
      <w:pPr>
        <w:rPr/>
      </w:pPr>
      <w:r w:rsidDel="00000000" w:rsidR="00000000" w:rsidRPr="00000000">
        <w:rPr>
          <w:rtl w:val="0"/>
        </w:rPr>
        <w:t xml:space="preserve">Rutherford zijn atoommodel had opgesteld. Hij rangschikte de atomen naar atoomnummer.</w:t>
      </w:r>
    </w:p>
    <w:p w:rsidR="00000000" w:rsidDel="00000000" w:rsidP="00000000" w:rsidRDefault="00000000" w:rsidRPr="00000000" w14:paraId="00000070">
      <w:pPr>
        <w:rPr/>
      </w:pPr>
      <w:r w:rsidDel="00000000" w:rsidR="00000000" w:rsidRPr="00000000">
        <w:rPr>
          <w:rtl w:val="0"/>
        </w:rPr>
        <w:t xml:space="preserve">Hierdoor kon de atoombouw worden gebruikt om de plaats in het periodiek systeem te</w:t>
      </w:r>
    </w:p>
    <w:p w:rsidR="00000000" w:rsidDel="00000000" w:rsidP="00000000" w:rsidRDefault="00000000" w:rsidRPr="00000000" w14:paraId="00000071">
      <w:pPr>
        <w:rPr/>
      </w:pPr>
      <w:r w:rsidDel="00000000" w:rsidR="00000000" w:rsidRPr="00000000">
        <w:rPr>
          <w:rtl w:val="0"/>
        </w:rPr>
        <w:t xml:space="preserve">bepalen.</w:t>
      </w:r>
    </w:p>
    <w:p w:rsidR="00000000" w:rsidDel="00000000" w:rsidP="00000000" w:rsidRDefault="00000000" w:rsidRPr="00000000" w14:paraId="00000072">
      <w:pPr>
        <w:rPr/>
      </w:pPr>
      <w:r w:rsidDel="00000000" w:rsidR="00000000" w:rsidRPr="00000000">
        <w:rPr/>
        <w:drawing>
          <wp:inline distB="114300" distT="114300" distL="114300" distR="114300">
            <wp:extent cx="5734050" cy="3804381"/>
            <wp:effectExtent b="0" l="0" r="0" t="0"/>
            <wp:docPr id="16" name="image12.png"/>
            <a:graphic>
              <a:graphicData uri="http://schemas.openxmlformats.org/drawingml/2006/picture">
                <pic:pic>
                  <pic:nvPicPr>
                    <pic:cNvPr id="0" name="image12.png"/>
                    <pic:cNvPicPr preferRelativeResize="0"/>
                  </pic:nvPicPr>
                  <pic:blipFill>
                    <a:blip r:embed="rId20"/>
                    <a:srcRect b="14674" l="0" r="0" t="969"/>
                    <a:stretch>
                      <a:fillRect/>
                    </a:stretch>
                  </pic:blipFill>
                  <pic:spPr>
                    <a:xfrm>
                      <a:off x="0" y="0"/>
                      <a:ext cx="5734050" cy="380438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De verticale kolommen in het periodiek systeem noemen we </w:t>
      </w:r>
      <w:r w:rsidDel="00000000" w:rsidR="00000000" w:rsidRPr="00000000">
        <w:rPr>
          <w:b w:val="1"/>
          <w:color w:val="ff0000"/>
          <w:rtl w:val="0"/>
        </w:rPr>
        <w:t xml:space="preserve">groepen</w:t>
      </w:r>
      <w:r w:rsidDel="00000000" w:rsidR="00000000" w:rsidRPr="00000000">
        <w:rPr>
          <w:rtl w:val="0"/>
        </w:rPr>
        <w:t xml:space="preserve">.</w:t>
      </w:r>
    </w:p>
    <w:p w:rsidR="00000000" w:rsidDel="00000000" w:rsidP="00000000" w:rsidRDefault="00000000" w:rsidRPr="00000000" w14:paraId="00000074">
      <w:pPr>
        <w:rPr/>
      </w:pPr>
      <w:r w:rsidDel="00000000" w:rsidR="00000000" w:rsidRPr="00000000">
        <w:rPr>
          <w:rtl w:val="0"/>
        </w:rPr>
        <w:t xml:space="preserve">De horizontale rijen in het periodiek systeem noemen we </w:t>
      </w:r>
      <w:r w:rsidDel="00000000" w:rsidR="00000000" w:rsidRPr="00000000">
        <w:rPr>
          <w:b w:val="1"/>
          <w:color w:val="ff0000"/>
          <w:rtl w:val="0"/>
        </w:rPr>
        <w:t xml:space="preserve">perioden</w:t>
      </w:r>
      <w:r w:rsidDel="00000000" w:rsidR="00000000" w:rsidRPr="00000000">
        <w:rPr>
          <w:rtl w:val="0"/>
        </w:rPr>
        <w:t xml:space="preserve">.</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Elementen in dezelfde groep hebben vaak overeenkomende chemische eigenschappen.</w:t>
      </w:r>
    </w:p>
    <w:p w:rsidR="00000000" w:rsidDel="00000000" w:rsidP="00000000" w:rsidRDefault="00000000" w:rsidRPr="00000000" w14:paraId="00000077">
      <w:pPr>
        <w:rPr/>
      </w:pPr>
      <w:r w:rsidDel="00000000" w:rsidR="00000000" w:rsidRPr="00000000">
        <w:rPr>
          <w:rtl w:val="0"/>
        </w:rPr>
        <w:t xml:space="preserve">Sommige groepen hebben een </w:t>
      </w:r>
      <w:r w:rsidDel="00000000" w:rsidR="00000000" w:rsidRPr="00000000">
        <w:rPr>
          <w:b w:val="1"/>
          <w:color w:val="ff0000"/>
          <w:rtl w:val="0"/>
        </w:rPr>
        <w:t xml:space="preserve">groepsnaam </w:t>
      </w:r>
      <w:r w:rsidDel="00000000" w:rsidR="00000000" w:rsidRPr="00000000">
        <w:rPr>
          <w:rtl w:val="0"/>
        </w:rPr>
        <w:t xml:space="preserve">gekregen.</w:t>
      </w:r>
    </w:p>
    <w:p w:rsidR="00000000" w:rsidDel="00000000" w:rsidP="00000000" w:rsidRDefault="00000000" w:rsidRPr="00000000" w14:paraId="00000078">
      <w:pPr>
        <w:rPr/>
      </w:pPr>
      <w:r w:rsidDel="00000000" w:rsidR="00000000" w:rsidRPr="00000000">
        <w:rPr>
          <w:rtl w:val="0"/>
        </w:rPr>
        <w:t xml:space="preserve">Zo staan in groep 18 de </w:t>
      </w:r>
      <w:r w:rsidDel="00000000" w:rsidR="00000000" w:rsidRPr="00000000">
        <w:rPr>
          <w:b w:val="1"/>
          <w:color w:val="ff0000"/>
          <w:rtl w:val="0"/>
        </w:rPr>
        <w:t xml:space="preserve">edelgassen </w:t>
      </w:r>
      <w:r w:rsidDel="00000000" w:rsidR="00000000" w:rsidRPr="00000000">
        <w:rPr>
          <w:rtl w:val="0"/>
        </w:rPr>
        <w:t xml:space="preserve">deze elementen reageren bijna niet met andere</w:t>
      </w:r>
    </w:p>
    <w:p w:rsidR="00000000" w:rsidDel="00000000" w:rsidP="00000000" w:rsidRDefault="00000000" w:rsidRPr="00000000" w14:paraId="00000079">
      <w:pPr>
        <w:rPr/>
      </w:pPr>
      <w:r w:rsidDel="00000000" w:rsidR="00000000" w:rsidRPr="00000000">
        <w:rPr>
          <w:rtl w:val="0"/>
        </w:rPr>
        <w:t xml:space="preserve">elementen, vandaar ‘edel’, omdat al hun elektronenschillen zijn gevuld. De meeste atomen</w:t>
      </w:r>
    </w:p>
    <w:p w:rsidR="00000000" w:rsidDel="00000000" w:rsidP="00000000" w:rsidRDefault="00000000" w:rsidRPr="00000000" w14:paraId="0000007A">
      <w:pPr>
        <w:rPr/>
      </w:pPr>
      <w:r w:rsidDel="00000000" w:rsidR="00000000" w:rsidRPr="00000000">
        <w:rPr>
          <w:rtl w:val="0"/>
        </w:rPr>
        <w:t xml:space="preserve">‘streven’ naar het hebben van een </w:t>
      </w:r>
      <w:r w:rsidDel="00000000" w:rsidR="00000000" w:rsidRPr="00000000">
        <w:rPr>
          <w:b w:val="1"/>
          <w:color w:val="ff0000"/>
          <w:rtl w:val="0"/>
        </w:rPr>
        <w:t xml:space="preserve">edelgasconfiguratie</w:t>
      </w:r>
      <w:r w:rsidDel="00000000" w:rsidR="00000000" w:rsidRPr="00000000">
        <w:rPr>
          <w:rtl w:val="0"/>
        </w:rPr>
        <w:t xml:space="preserve">.</w:t>
      </w:r>
    </w:p>
    <w:p w:rsidR="00000000" w:rsidDel="00000000" w:rsidP="00000000" w:rsidRDefault="00000000" w:rsidRPr="00000000" w14:paraId="0000007B">
      <w:pPr>
        <w:rPr/>
      </w:pPr>
      <w:r w:rsidDel="00000000" w:rsidR="00000000" w:rsidRPr="00000000">
        <w:rPr>
          <w:rtl w:val="0"/>
        </w:rPr>
        <w:t xml:space="preserve">In groep 17 staan de </w:t>
      </w:r>
      <w:r w:rsidDel="00000000" w:rsidR="00000000" w:rsidRPr="00000000">
        <w:rPr>
          <w:b w:val="1"/>
          <w:color w:val="ff0000"/>
          <w:rtl w:val="0"/>
        </w:rPr>
        <w:t xml:space="preserve">halogenen</w:t>
      </w:r>
      <w:r w:rsidDel="00000000" w:rsidR="00000000" w:rsidRPr="00000000">
        <w:rPr>
          <w:rtl w:val="0"/>
        </w:rPr>
        <w:t xml:space="preserve">, deze reageren heftig met metalen.</w:t>
      </w:r>
    </w:p>
    <w:p w:rsidR="00000000" w:rsidDel="00000000" w:rsidP="00000000" w:rsidRDefault="00000000" w:rsidRPr="00000000" w14:paraId="0000007C">
      <w:pPr>
        <w:rPr/>
      </w:pPr>
      <w:r w:rsidDel="00000000" w:rsidR="00000000" w:rsidRPr="00000000">
        <w:rPr>
          <w:rtl w:val="0"/>
        </w:rPr>
        <w:t xml:space="preserve">De metalen in groep 1 zijn de </w:t>
      </w:r>
      <w:r w:rsidDel="00000000" w:rsidR="00000000" w:rsidRPr="00000000">
        <w:rPr>
          <w:b w:val="1"/>
          <w:color w:val="ff0000"/>
          <w:rtl w:val="0"/>
        </w:rPr>
        <w:t xml:space="preserve">alkalimetalen</w:t>
      </w:r>
      <w:r w:rsidDel="00000000" w:rsidR="00000000" w:rsidRPr="00000000">
        <w:rPr>
          <w:rtl w:val="0"/>
        </w:rPr>
        <w:t xml:space="preserve">, zij reageren heftig (tot zelfs explosief) met</w:t>
      </w:r>
    </w:p>
    <w:p w:rsidR="00000000" w:rsidDel="00000000" w:rsidP="00000000" w:rsidRDefault="00000000" w:rsidRPr="00000000" w14:paraId="0000007D">
      <w:pPr>
        <w:rPr/>
      </w:pPr>
      <w:r w:rsidDel="00000000" w:rsidR="00000000" w:rsidRPr="00000000">
        <w:rPr>
          <w:rtl w:val="0"/>
        </w:rPr>
        <w:t xml:space="preserve">water</w:t>
      </w:r>
      <m:oMath>
        <m:r>
          <w:rPr/>
          <m:t xml:space="preserve">(</m:t>
        </m:r>
        <m:sSub>
          <m:sSubPr>
            <m:ctrlPr>
              <w:rPr/>
            </m:ctrlPr>
          </m:sSubPr>
          <m:e>
            <m:r>
              <w:rPr/>
              <m:t xml:space="preserve">H</m:t>
            </m:r>
          </m:e>
          <m:sub>
            <m:r>
              <w:rPr/>
              <m:t xml:space="preserve">2</m:t>
            </m:r>
          </m:sub>
        </m:sSub>
        <m:r>
          <w:rPr/>
          <m:t xml:space="preserve">O)</m:t>
        </m:r>
      </m:oMath>
      <w:r w:rsidDel="00000000" w:rsidR="00000000" w:rsidRPr="00000000">
        <w:rPr>
          <w:rtl w:val="0"/>
        </w:rPr>
        <w:t xml:space="preserve">.</w:t>
      </w:r>
    </w:p>
    <w:p w:rsidR="00000000" w:rsidDel="00000000" w:rsidP="00000000" w:rsidRDefault="00000000" w:rsidRPr="00000000" w14:paraId="0000007E">
      <w:pPr>
        <w:rPr/>
      </w:pPr>
      <w:r w:rsidDel="00000000" w:rsidR="00000000" w:rsidRPr="00000000">
        <w:rPr>
          <w:rtl w:val="0"/>
        </w:rPr>
        <w:t xml:space="preserve">De metalen in groep 2 heten de </w:t>
      </w:r>
      <w:r w:rsidDel="00000000" w:rsidR="00000000" w:rsidRPr="00000000">
        <w:rPr>
          <w:b w:val="1"/>
          <w:color w:val="ff0000"/>
          <w:rtl w:val="0"/>
        </w:rPr>
        <w:t xml:space="preserve">aardalkalimetalen</w:t>
      </w:r>
      <w:r w:rsidDel="00000000" w:rsidR="00000000" w:rsidRPr="00000000">
        <w:rPr>
          <w:rtl w:val="0"/>
        </w:rPr>
        <w:t xml:space="preserve">, zij reageren makkelijk met edelgassen.</w:t>
      </w:r>
    </w:p>
    <w:p w:rsidR="00000000" w:rsidDel="00000000" w:rsidP="00000000" w:rsidRDefault="00000000" w:rsidRPr="00000000" w14:paraId="0000007F">
      <w:pPr>
        <w:rPr/>
      </w:pPr>
      <w:r w:rsidDel="00000000" w:rsidR="00000000" w:rsidRPr="00000000">
        <w:rPr>
          <w:rtl w:val="0"/>
        </w:rPr>
        <w:t xml:space="preserve">Voor de rest bestaat het periodiek systeem uit metalen en niet-metalen.</w:t>
      </w:r>
    </w:p>
    <w:p w:rsidR="00000000" w:rsidDel="00000000" w:rsidP="00000000" w:rsidRDefault="00000000" w:rsidRPr="00000000" w14:paraId="000000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pStyle w:val="Heading1"/>
        <w:rPr/>
      </w:pPr>
      <w:bookmarkStart w:colFirst="0" w:colLast="0" w:name="_mb1hlqbhx2yo" w:id="6"/>
      <w:bookmarkEnd w:id="6"/>
      <w:r w:rsidDel="00000000" w:rsidR="00000000" w:rsidRPr="00000000">
        <w:rPr>
          <w:rtl w:val="0"/>
        </w:rPr>
        <w:t xml:space="preserve">§ 3 Moleculaire stoffen</w:t>
      </w:r>
    </w:p>
    <w:p w:rsidR="00000000" w:rsidDel="00000000" w:rsidP="00000000" w:rsidRDefault="00000000" w:rsidRPr="00000000" w14:paraId="00000082">
      <w:pPr>
        <w:rPr/>
      </w:pPr>
      <w:r w:rsidDel="00000000" w:rsidR="00000000" w:rsidRPr="00000000">
        <w:rPr>
          <w:rtl w:val="0"/>
        </w:rPr>
        <w:t xml:space="preserve">Je hebt veel verschillende stoffen, met allemaal hun eigen eigenschappen. De ene is heel</w:t>
      </w:r>
    </w:p>
    <w:p w:rsidR="00000000" w:rsidDel="00000000" w:rsidP="00000000" w:rsidRDefault="00000000" w:rsidRPr="00000000" w14:paraId="00000083">
      <w:pPr>
        <w:rPr/>
      </w:pPr>
      <w:r w:rsidDel="00000000" w:rsidR="00000000" w:rsidRPr="00000000">
        <w:rPr>
          <w:rtl w:val="0"/>
        </w:rPr>
        <w:t xml:space="preserve">kleurrijk of ruikt heel lekker en de ander is kleurloos en heel brandbaar. Dit wordt bepaald</w:t>
      </w:r>
    </w:p>
    <w:p w:rsidR="00000000" w:rsidDel="00000000" w:rsidP="00000000" w:rsidRDefault="00000000" w:rsidRPr="00000000" w14:paraId="00000084">
      <w:pPr>
        <w:rPr/>
      </w:pPr>
      <w:r w:rsidDel="00000000" w:rsidR="00000000" w:rsidRPr="00000000">
        <w:rPr>
          <w:rtl w:val="0"/>
        </w:rPr>
        <w:t xml:space="preserve">door de eigenschappen van moleculen. Onder andere door de grootte en massa van de</w:t>
      </w:r>
    </w:p>
    <w:p w:rsidR="00000000" w:rsidDel="00000000" w:rsidP="00000000" w:rsidRDefault="00000000" w:rsidRPr="00000000" w14:paraId="00000085">
      <w:pPr>
        <w:rPr/>
      </w:pPr>
      <w:r w:rsidDel="00000000" w:rsidR="00000000" w:rsidRPr="00000000">
        <w:rPr>
          <w:rtl w:val="0"/>
        </w:rPr>
        <w:t xml:space="preserve">atomen en de moleculen en hoe deze deeltjes met elkaar reageren.</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De bindingen die moleculen in de vaste en vloeibare fase bij elkaar houden noemen we</w:t>
      </w:r>
    </w:p>
    <w:p w:rsidR="00000000" w:rsidDel="00000000" w:rsidP="00000000" w:rsidRDefault="00000000" w:rsidRPr="00000000" w14:paraId="00000088">
      <w:pPr>
        <w:rPr/>
      </w:pPr>
      <w:r w:rsidDel="00000000" w:rsidR="00000000" w:rsidRPr="00000000">
        <w:rPr>
          <w:b w:val="1"/>
          <w:color w:val="ff0000"/>
          <w:rtl w:val="0"/>
        </w:rPr>
        <w:t xml:space="preserve">vanderwaalsbindingen</w:t>
      </w:r>
      <w:r w:rsidDel="00000000" w:rsidR="00000000" w:rsidRPr="00000000">
        <w:rPr>
          <w:rtl w:val="0"/>
        </w:rPr>
        <w:t xml:space="preserve">. De vanderwaalsbinding wordt sterker naarmate de molecuulmassa</w:t>
      </w:r>
    </w:p>
    <w:p w:rsidR="00000000" w:rsidDel="00000000" w:rsidP="00000000" w:rsidRDefault="00000000" w:rsidRPr="00000000" w14:paraId="00000089">
      <w:pPr>
        <w:rPr/>
      </w:pPr>
      <w:r w:rsidDel="00000000" w:rsidR="00000000" w:rsidRPr="00000000">
        <w:rPr>
          <w:rtl w:val="0"/>
        </w:rPr>
        <w:t xml:space="preserve">groter is. Hoe sterker de vanderwaalsbinding tussen de moleculen, hoe moeilijker deze</w:t>
      </w:r>
    </w:p>
    <w:p w:rsidR="00000000" w:rsidDel="00000000" w:rsidP="00000000" w:rsidRDefault="00000000" w:rsidRPr="00000000" w14:paraId="0000008A">
      <w:pPr>
        <w:rPr/>
      </w:pPr>
      <w:r w:rsidDel="00000000" w:rsidR="00000000" w:rsidRPr="00000000">
        <w:rPr>
          <w:rtl w:val="0"/>
        </w:rPr>
        <w:t xml:space="preserve">elkaar loslaten. Daardoor worden het smelt- en kookpunt hoger. De vanderwaalsbinding</w:t>
      </w:r>
    </w:p>
    <w:p w:rsidR="00000000" w:rsidDel="00000000" w:rsidP="00000000" w:rsidRDefault="00000000" w:rsidRPr="00000000" w14:paraId="0000008B">
      <w:pPr>
        <w:rPr/>
      </w:pPr>
      <w:r w:rsidDel="00000000" w:rsidR="00000000" w:rsidRPr="00000000">
        <w:rPr>
          <w:rtl w:val="0"/>
        </w:rPr>
        <w:t xml:space="preserve">heeft dus invloed op de fase van een stof bij kamertemperatuur.</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Hoe makkelijk stoffen reageren met andere stoffen wordt bepaald door het aantal</w:t>
      </w:r>
    </w:p>
    <w:p w:rsidR="00000000" w:rsidDel="00000000" w:rsidP="00000000" w:rsidRDefault="00000000" w:rsidRPr="00000000" w14:paraId="0000008E">
      <w:pPr>
        <w:rPr/>
      </w:pPr>
      <w:r w:rsidDel="00000000" w:rsidR="00000000" w:rsidRPr="00000000">
        <w:rPr>
          <w:rtl w:val="0"/>
        </w:rPr>
        <w:t xml:space="preserve">elektronen in de buitenste schil. Elektronen kunnen worden overgedragen van het ene</w:t>
      </w:r>
    </w:p>
    <w:p w:rsidR="00000000" w:rsidDel="00000000" w:rsidP="00000000" w:rsidRDefault="00000000" w:rsidRPr="00000000" w14:paraId="0000008F">
      <w:pPr>
        <w:rPr/>
      </w:pPr>
      <w:r w:rsidDel="00000000" w:rsidR="00000000" w:rsidRPr="00000000">
        <w:rPr>
          <w:rtl w:val="0"/>
        </w:rPr>
        <w:t xml:space="preserve">atoom op het andere atoom. Alle atomen willen het liefst hun buitenste schil helemaal</w:t>
      </w:r>
    </w:p>
    <w:p w:rsidR="00000000" w:rsidDel="00000000" w:rsidP="00000000" w:rsidRDefault="00000000" w:rsidRPr="00000000" w14:paraId="00000090">
      <w:pPr>
        <w:rPr/>
      </w:pPr>
      <w:r w:rsidDel="00000000" w:rsidR="00000000" w:rsidRPr="00000000">
        <w:rPr>
          <w:rtl w:val="0"/>
        </w:rPr>
        <w:t xml:space="preserve">gevuld hebben (edelgasconfiguratie), dit doen ze door hun elektronen met elkaar te delen</w:t>
      </w:r>
    </w:p>
    <w:p w:rsidR="00000000" w:rsidDel="00000000" w:rsidP="00000000" w:rsidRDefault="00000000" w:rsidRPr="00000000" w14:paraId="00000091">
      <w:pPr>
        <w:rPr/>
      </w:pPr>
      <w:r w:rsidDel="00000000" w:rsidR="00000000" w:rsidRPr="00000000">
        <w:rPr>
          <w:rtl w:val="0"/>
        </w:rPr>
        <w:t xml:space="preserve">totdat de buitenste schil helemaal gevuld is. Als atomen dit doen noemen we het een</w:t>
      </w:r>
    </w:p>
    <w:p w:rsidR="00000000" w:rsidDel="00000000" w:rsidP="00000000" w:rsidRDefault="00000000" w:rsidRPr="00000000" w14:paraId="00000092">
      <w:pPr>
        <w:rPr/>
      </w:pPr>
      <w:r w:rsidDel="00000000" w:rsidR="00000000" w:rsidRPr="00000000">
        <w:rPr>
          <w:b w:val="1"/>
          <w:color w:val="ff0000"/>
          <w:rtl w:val="0"/>
        </w:rPr>
        <w:t xml:space="preserve">atoombinding</w:t>
      </w:r>
      <w:r w:rsidDel="00000000" w:rsidR="00000000" w:rsidRPr="00000000">
        <w:rPr>
          <w:rtl w:val="0"/>
        </w:rPr>
        <w:t xml:space="preserv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Om goed duidelijk te maken hoe de atomen met elkaar zijn verbonden gebruiken we een</w:t>
      </w:r>
    </w:p>
    <w:p w:rsidR="00000000" w:rsidDel="00000000" w:rsidP="00000000" w:rsidRDefault="00000000" w:rsidRPr="00000000" w14:paraId="00000095">
      <w:pPr>
        <w:rPr/>
      </w:pPr>
      <w:r w:rsidDel="00000000" w:rsidR="00000000" w:rsidRPr="00000000">
        <w:rPr>
          <w:b w:val="1"/>
          <w:color w:val="ff0000"/>
          <w:rtl w:val="0"/>
        </w:rPr>
        <w:t xml:space="preserve">structuurformule</w:t>
      </w:r>
      <w:r w:rsidDel="00000000" w:rsidR="00000000" w:rsidRPr="00000000">
        <w:rPr>
          <w:rtl w:val="0"/>
        </w:rPr>
        <w:t xml:space="preserve">. Het gedeelde elektronenpaar, of het </w:t>
      </w:r>
      <w:r w:rsidDel="00000000" w:rsidR="00000000" w:rsidRPr="00000000">
        <w:rPr>
          <w:b w:val="1"/>
          <w:color w:val="ff0000"/>
          <w:rtl w:val="0"/>
        </w:rPr>
        <w:t xml:space="preserve">gemeenschappelijke elektronenpaar</w:t>
      </w:r>
      <w:r w:rsidDel="00000000" w:rsidR="00000000" w:rsidRPr="00000000">
        <w:rPr>
          <w:rtl w:val="0"/>
        </w:rPr>
        <w:t xml:space="preserve">, wordt aangegeven met een streepje.</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Het aantal atoombindingen dat een atoom kan vormen om de edelgasconfiguratie te</w:t>
      </w:r>
    </w:p>
    <w:p w:rsidR="00000000" w:rsidDel="00000000" w:rsidP="00000000" w:rsidRDefault="00000000" w:rsidRPr="00000000" w14:paraId="00000098">
      <w:pPr>
        <w:rPr/>
      </w:pPr>
      <w:r w:rsidDel="00000000" w:rsidR="00000000" w:rsidRPr="00000000">
        <w:rPr>
          <w:rtl w:val="0"/>
        </w:rPr>
        <w:t xml:space="preserve">verkrijgen, wordt de </w:t>
      </w:r>
      <w:r w:rsidDel="00000000" w:rsidR="00000000" w:rsidRPr="00000000">
        <w:rPr>
          <w:b w:val="1"/>
          <w:color w:val="ff0000"/>
          <w:rtl w:val="0"/>
        </w:rPr>
        <w:t xml:space="preserve">covalentie </w:t>
      </w:r>
      <w:r w:rsidDel="00000000" w:rsidR="00000000" w:rsidRPr="00000000">
        <w:rPr>
          <w:rtl w:val="0"/>
        </w:rPr>
        <w:t xml:space="preserve">van het atoom genoemd. De covalentie van een atoom valt</w:t>
      </w:r>
    </w:p>
    <w:p w:rsidR="00000000" w:rsidDel="00000000" w:rsidP="00000000" w:rsidRDefault="00000000" w:rsidRPr="00000000" w14:paraId="00000099">
      <w:pPr>
        <w:rPr/>
      </w:pPr>
      <w:r w:rsidDel="00000000" w:rsidR="00000000" w:rsidRPr="00000000">
        <w:rPr>
          <w:rtl w:val="0"/>
        </w:rPr>
        <w:t xml:space="preserve">eenvoudig uit het periodiek systeem te lezen. Een atoombinding wordt ook wel een</w:t>
      </w:r>
    </w:p>
    <w:p w:rsidR="00000000" w:rsidDel="00000000" w:rsidP="00000000" w:rsidRDefault="00000000" w:rsidRPr="00000000" w14:paraId="0000009A">
      <w:pPr>
        <w:rPr/>
      </w:pPr>
      <w:r w:rsidDel="00000000" w:rsidR="00000000" w:rsidRPr="00000000">
        <w:rPr>
          <w:b w:val="1"/>
          <w:color w:val="ff0000"/>
          <w:rtl w:val="0"/>
        </w:rPr>
        <w:t xml:space="preserve">covalente binding</w:t>
      </w:r>
      <w:r w:rsidDel="00000000" w:rsidR="00000000" w:rsidRPr="00000000">
        <w:rPr>
          <w:rtl w:val="0"/>
        </w:rPr>
        <w:t xml:space="preserve"> genoemd.</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Als een stof een groot netwerk van atomen vormt noemt men dat een </w:t>
      </w:r>
      <w:r w:rsidDel="00000000" w:rsidR="00000000" w:rsidRPr="00000000">
        <w:rPr>
          <w:b w:val="1"/>
          <w:color w:val="ff0000"/>
          <w:rtl w:val="0"/>
        </w:rPr>
        <w:t xml:space="preserve">atoomrooster</w:t>
      </w:r>
      <w:r w:rsidDel="00000000" w:rsidR="00000000" w:rsidRPr="00000000">
        <w:rPr>
          <w:rtl w:val="0"/>
        </w:rPr>
        <w:t xml:space="preserve">.</w:t>
      </w:r>
    </w:p>
    <w:p w:rsidR="00000000" w:rsidDel="00000000" w:rsidP="00000000" w:rsidRDefault="00000000" w:rsidRPr="00000000" w14:paraId="0000009D">
      <w:pPr>
        <w:rPr/>
      </w:pPr>
      <w:r w:rsidDel="00000000" w:rsidR="00000000" w:rsidRPr="00000000">
        <w:rPr>
          <w:rtl w:val="0"/>
        </w:rPr>
        <w:t xml:space="preserve">Doordat atoombindingen zo sterk zijn hebben de stoffen met een atoomrooster relatief</w:t>
      </w:r>
    </w:p>
    <w:p w:rsidR="00000000" w:rsidDel="00000000" w:rsidP="00000000" w:rsidRDefault="00000000" w:rsidRPr="00000000" w14:paraId="0000009E">
      <w:pPr>
        <w:rPr/>
      </w:pPr>
      <w:r w:rsidDel="00000000" w:rsidR="00000000" w:rsidRPr="00000000">
        <w:rPr>
          <w:rtl w:val="0"/>
        </w:rPr>
        <w:t xml:space="preserve">hoge smeltpunten.</w:t>
      </w:r>
    </w:p>
    <w:p w:rsidR="00000000" w:rsidDel="00000000" w:rsidP="00000000" w:rsidRDefault="00000000" w:rsidRPr="00000000" w14:paraId="000000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pStyle w:val="Heading1"/>
        <w:rPr/>
      </w:pPr>
      <w:bookmarkStart w:colFirst="0" w:colLast="0" w:name="_qclyo8v6kscb" w:id="7"/>
      <w:bookmarkEnd w:id="7"/>
      <w:r w:rsidDel="00000000" w:rsidR="00000000" w:rsidRPr="00000000">
        <w:rPr>
          <w:rtl w:val="0"/>
        </w:rPr>
        <w:t xml:space="preserve">§ 4 Atoommassa en molecuulmassa</w:t>
      </w:r>
    </w:p>
    <w:p w:rsidR="00000000" w:rsidDel="00000000" w:rsidP="00000000" w:rsidRDefault="00000000" w:rsidRPr="00000000" w14:paraId="000000A1">
      <w:pPr>
        <w:rPr/>
      </w:pPr>
      <w:r w:rsidDel="00000000" w:rsidR="00000000" w:rsidRPr="00000000">
        <w:rPr>
          <w:rtl w:val="0"/>
        </w:rPr>
        <w:t xml:space="preserve">Om erachter te komen hoeveel atomen en moleculen er in een bepaalde hoeveelheid stof</w:t>
      </w:r>
    </w:p>
    <w:p w:rsidR="00000000" w:rsidDel="00000000" w:rsidP="00000000" w:rsidRDefault="00000000" w:rsidRPr="00000000" w14:paraId="000000A2">
      <w:pPr>
        <w:rPr/>
      </w:pPr>
      <w:r w:rsidDel="00000000" w:rsidR="00000000" w:rsidRPr="00000000">
        <w:rPr>
          <w:rtl w:val="0"/>
        </w:rPr>
        <w:t xml:space="preserve">zitten, maken we gebruik van een scheikundige berekening en een grootheid om het aantal</w:t>
      </w:r>
    </w:p>
    <w:p w:rsidR="00000000" w:rsidDel="00000000" w:rsidP="00000000" w:rsidRDefault="00000000" w:rsidRPr="00000000" w14:paraId="000000A3">
      <w:pPr>
        <w:rPr/>
      </w:pPr>
      <w:r w:rsidDel="00000000" w:rsidR="00000000" w:rsidRPr="00000000">
        <w:rPr>
          <w:rtl w:val="0"/>
        </w:rPr>
        <w:t xml:space="preserve">moleculen en atomen in uit te drukken.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mc:AlternateContent>
          <mc:Choice Requires="wpg">
            <w:drawing>
              <wp:inline distB="114300" distT="114300" distL="114300" distR="114300">
                <wp:extent cx="5731200" cy="1028700"/>
                <wp:effectExtent b="0" l="0" r="0" t="0"/>
                <wp:docPr id="1" name=""/>
                <a:graphic>
                  <a:graphicData uri="http://schemas.microsoft.com/office/word/2010/wordprocessingGroup">
                    <wpg:wgp>
                      <wpg:cNvGrpSpPr/>
                      <wpg:grpSpPr>
                        <a:xfrm>
                          <a:off x="105150" y="673100"/>
                          <a:ext cx="5731200" cy="1028700"/>
                          <a:chOff x="105150" y="673100"/>
                          <a:chExt cx="6647700" cy="1175100"/>
                        </a:xfrm>
                      </wpg:grpSpPr>
                      <wps:wsp>
                        <wps:cNvSpPr/>
                        <wps:cNvPr id="2" name="Shape 2"/>
                        <wps:spPr>
                          <a:xfrm>
                            <a:off x="105150" y="673100"/>
                            <a:ext cx="1160400" cy="1175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milliliter per liter</w:t>
                              </w:r>
                            </w:p>
                          </w:txbxContent>
                        </wps:txbx>
                        <wps:bodyPr anchorCtr="0" anchor="ctr" bIns="91425" lIns="91425" spcFirstLastPara="1" rIns="91425" wrap="square" tIns="91425">
                          <a:noAutofit/>
                        </wps:bodyPr>
                      </wps:wsp>
                      <wps:wsp>
                        <wps:cNvSpPr/>
                        <wps:cNvPr id="3" name="Shape 3"/>
                        <wps:spPr>
                          <a:xfrm>
                            <a:off x="1934250" y="673100"/>
                            <a:ext cx="1160400" cy="1175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gram</w:t>
                              </w:r>
                            </w:p>
                          </w:txbxContent>
                        </wps:txbx>
                        <wps:bodyPr anchorCtr="0" anchor="ctr" bIns="91425" lIns="91425" spcFirstLastPara="1" rIns="91425" wrap="square" tIns="91425">
                          <a:noAutofit/>
                        </wps:bodyPr>
                      </wps:wsp>
                      <wps:wsp>
                        <wps:cNvSpPr/>
                        <wps:cNvPr id="4" name="Shape 4"/>
                        <wps:spPr>
                          <a:xfrm>
                            <a:off x="1265550" y="673100"/>
                            <a:ext cx="668700" cy="472200"/>
                          </a:xfrm>
                          <a:prstGeom prst="right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ctr" bIns="91425" lIns="91425" spcFirstLastPara="1" rIns="91425" wrap="square" tIns="91425">
                          <a:noAutofit/>
                        </wps:bodyPr>
                      </wps:wsp>
                      <wps:wsp>
                        <wps:cNvSpPr/>
                        <wps:cNvPr id="5" name="Shape 5"/>
                        <wps:spPr>
                          <a:xfrm>
                            <a:off x="1265550" y="1376000"/>
                            <a:ext cx="668700" cy="472200"/>
                          </a:xfrm>
                          <a:prstGeom prst="left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ctr" bIns="91425" lIns="91425" spcFirstLastPara="1" rIns="91425" wrap="square" tIns="91425">
                          <a:noAutofit/>
                        </wps:bodyPr>
                      </wps:wsp>
                      <wps:wsp>
                        <wps:cNvSpPr/>
                        <wps:cNvPr id="6" name="Shape 6"/>
                        <wps:spPr>
                          <a:xfrm>
                            <a:off x="3094650" y="1376000"/>
                            <a:ext cx="668700" cy="472200"/>
                          </a:xfrm>
                          <a:prstGeom prst="right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÷M</w:t>
                              </w:r>
                            </w:p>
                          </w:txbxContent>
                        </wps:txbx>
                        <wps:bodyPr anchorCtr="0" anchor="ctr" bIns="91425" lIns="91425" spcFirstLastPara="1" rIns="91425" wrap="square" tIns="91425">
                          <a:noAutofit/>
                        </wps:bodyPr>
                      </wps:wsp>
                      <wps:wsp>
                        <wps:cNvSpPr/>
                        <wps:cNvPr id="7" name="Shape 7"/>
                        <wps:spPr>
                          <a:xfrm>
                            <a:off x="3763350" y="673100"/>
                            <a:ext cx="1160400" cy="1175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mol</w:t>
                              </w:r>
                            </w:p>
                          </w:txbxContent>
                        </wps:txbx>
                        <wps:bodyPr anchorCtr="0" anchor="ctr" bIns="91425" lIns="91425" spcFirstLastPara="1" rIns="91425" wrap="square" tIns="91425">
                          <a:noAutofit/>
                        </wps:bodyPr>
                      </wps:wsp>
                      <wps:wsp>
                        <wps:cNvSpPr/>
                        <wps:cNvPr id="8" name="Shape 8"/>
                        <wps:spPr>
                          <a:xfrm>
                            <a:off x="3094650" y="673100"/>
                            <a:ext cx="668700" cy="472200"/>
                          </a:xfrm>
                          <a:prstGeom prst="left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×M</w:t>
                              </w:r>
                            </w:p>
                          </w:txbxContent>
                        </wps:txbx>
                        <wps:bodyPr anchorCtr="0" anchor="ctr" bIns="91425" lIns="91425" spcFirstLastPara="1" rIns="91425" wrap="square" tIns="91425">
                          <a:noAutofit/>
                        </wps:bodyPr>
                      </wps:wsp>
                      <wps:wsp>
                        <wps:cNvSpPr/>
                        <wps:cNvPr id="9" name="Shape 9"/>
                        <wps:spPr>
                          <a:xfrm>
                            <a:off x="4923750" y="673100"/>
                            <a:ext cx="668700" cy="472200"/>
                          </a:xfrm>
                          <a:prstGeom prst="right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×Na</w:t>
                              </w:r>
                            </w:p>
                          </w:txbxContent>
                        </wps:txbx>
                        <wps:bodyPr anchorCtr="0" anchor="ctr" bIns="91425" lIns="91425" spcFirstLastPara="1" rIns="91425" wrap="square" tIns="91425">
                          <a:noAutofit/>
                        </wps:bodyPr>
                      </wps:wsp>
                      <wps:wsp>
                        <wps:cNvSpPr/>
                        <wps:cNvPr id="10" name="Shape 10"/>
                        <wps:spPr>
                          <a:xfrm>
                            <a:off x="5592450" y="673100"/>
                            <a:ext cx="1160400" cy="1175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aantal deeltjes</w:t>
                              </w:r>
                            </w:p>
                          </w:txbxContent>
                        </wps:txbx>
                        <wps:bodyPr anchorCtr="0" anchor="ctr" bIns="91425" lIns="91425" spcFirstLastPara="1" rIns="91425" wrap="square" tIns="91425">
                          <a:noAutofit/>
                        </wps:bodyPr>
                      </wps:wsp>
                      <wps:wsp>
                        <wps:cNvSpPr/>
                        <wps:cNvPr id="11" name="Shape 11"/>
                        <wps:spPr>
                          <a:xfrm>
                            <a:off x="4923750" y="1376000"/>
                            <a:ext cx="668700" cy="472200"/>
                          </a:xfrm>
                          <a:prstGeom prst="left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÷Na</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1028700"/>
                <wp:effectExtent b="0" l="0" r="0" t="0"/>
                <wp:docPr id="1"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5731200" cy="1028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6">
      <w:pPr>
        <w:rPr/>
      </w:pPr>
      <m:oMath>
        <m:r>
          <w:rPr/>
          <m:t xml:space="preserve">M=molecuulmassa (U) OF M=molaire massa (</m:t>
        </m:r>
        <m:f>
          <m:fPr>
            <m:ctrlPr>
              <w:rPr/>
            </m:ctrlPr>
          </m:fPr>
          <m:num>
            <m:r>
              <w:rPr/>
              <m:t xml:space="preserve">g</m:t>
            </m:r>
          </m:num>
          <m:den>
            <m:r>
              <w:rPr/>
              <m:t xml:space="preserve">ml</m:t>
            </m:r>
          </m:den>
        </m:f>
        <m:r>
          <w:rPr/>
          <m:t xml:space="preserve">)</m:t>
        </m:r>
      </m:oMath>
      <w:r w:rsidDel="00000000" w:rsidR="00000000" w:rsidRPr="00000000">
        <w:rPr>
          <w:rtl w:val="0"/>
        </w:rPr>
      </w:r>
    </w:p>
    <w:p w:rsidR="00000000" w:rsidDel="00000000" w:rsidP="00000000" w:rsidRDefault="00000000" w:rsidRPr="00000000" w14:paraId="000000A7">
      <w:pPr>
        <w:rPr/>
      </w:pPr>
      <m:oMath>
        <m:r>
          <m:t>ρ</m:t>
        </m:r>
        <m:r>
          <w:rPr/>
          <m:t xml:space="preserve">=</m:t>
        </m:r>
        <m:f>
          <m:fPr>
            <m:ctrlPr>
              <w:rPr/>
            </m:ctrlPr>
          </m:fPr>
          <m:num>
            <m:r>
              <w:rPr/>
              <m:t xml:space="preserve">g</m:t>
            </m:r>
          </m:num>
          <m:den>
            <m:r>
              <w:rPr/>
              <m:t xml:space="preserve">l</m:t>
            </m:r>
          </m:den>
        </m:f>
        <m:r>
          <w:rPr/>
          <m:t xml:space="preserve"> OF </m:t>
        </m:r>
        <m:r>
          <w:rPr/>
          <m:t>ρ</m:t>
        </m:r>
        <m:r>
          <w:rPr/>
          <m:t xml:space="preserve">=</m:t>
        </m:r>
        <m:f>
          <m:fPr>
            <m:ctrlPr>
              <w:rPr/>
            </m:ctrlPr>
          </m:fPr>
          <m:num>
            <m:r>
              <w:rPr/>
              <m:t xml:space="preserve">g</m:t>
            </m:r>
          </m:num>
          <m:den>
            <m:r>
              <w:rPr/>
              <m:t xml:space="preserve">ml</m:t>
            </m:r>
          </m:den>
        </m:f>
      </m:oMath>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Deze grootheid is de </w:t>
      </w:r>
      <w:r w:rsidDel="00000000" w:rsidR="00000000" w:rsidRPr="00000000">
        <w:rPr>
          <w:b w:val="1"/>
          <w:color w:val="ff0000"/>
          <w:rtl w:val="0"/>
        </w:rPr>
        <w:t xml:space="preserve">mol</w:t>
      </w:r>
      <w:r w:rsidDel="00000000" w:rsidR="00000000" w:rsidRPr="00000000">
        <w:rPr>
          <w:rtl w:val="0"/>
        </w:rPr>
        <w:t xml:space="preserve">. In 1 mol zitten </w:t>
      </w:r>
      <m:oMath>
        <m:r>
          <w:rPr/>
          <m:t xml:space="preserve">Na</m:t>
        </m:r>
      </m:oMath>
      <w:r w:rsidDel="00000000" w:rsidR="00000000" w:rsidRPr="00000000">
        <w:rPr>
          <w:rtl w:val="0"/>
        </w:rPr>
        <w:t xml:space="preserve">moleculen ofwel </w:t>
      </w:r>
      <m:oMath>
        <m:r>
          <w:rPr/>
          <m:t xml:space="preserve">6,02</m:t>
        </m:r>
        <m:r>
          <w:rPr/>
          <m:t>⋅</m:t>
        </m:r>
        <m:sSup>
          <m:sSupPr>
            <m:ctrlPr>
              <w:rPr/>
            </m:ctrlPr>
          </m:sSupPr>
          <m:e>
            <m:r>
              <w:rPr/>
              <m:t xml:space="preserve">10</m:t>
            </m:r>
          </m:e>
          <m:sup>
            <m:r>
              <w:rPr/>
              <m:t xml:space="preserve">24</m:t>
            </m:r>
          </m:sup>
        </m:sSup>
      </m:oMath>
      <w:r w:rsidDel="00000000" w:rsidR="00000000" w:rsidRPr="00000000">
        <w:rPr>
          <w:rtl w:val="0"/>
        </w:rPr>
        <w:t xml:space="preserve"> moleculen. De</w:t>
      </w:r>
    </w:p>
    <w:p w:rsidR="00000000" w:rsidDel="00000000" w:rsidP="00000000" w:rsidRDefault="00000000" w:rsidRPr="00000000" w14:paraId="000000AA">
      <w:pPr>
        <w:rPr/>
      </w:pPr>
      <w:r w:rsidDel="00000000" w:rsidR="00000000" w:rsidRPr="00000000">
        <w:rPr>
          <w:rtl w:val="0"/>
        </w:rPr>
        <w:t xml:space="preserve">hoeveelheid moleculen en atomen noemen we de </w:t>
      </w:r>
      <w:r w:rsidDel="00000000" w:rsidR="00000000" w:rsidRPr="00000000">
        <w:rPr>
          <w:b w:val="1"/>
          <w:color w:val="ff0000"/>
          <w:rtl w:val="0"/>
        </w:rPr>
        <w:t xml:space="preserve">chemische hoeveelheid</w:t>
      </w:r>
      <w:r w:rsidDel="00000000" w:rsidR="00000000" w:rsidRPr="00000000">
        <w:rPr>
          <w:rtl w:val="0"/>
        </w:rPr>
        <w:t xml:space="preserve"> aangegeven met de letter</w:t>
      </w:r>
      <m:oMath>
        <m:r>
          <w:rPr/>
          <m:t xml:space="preserve">n</m:t>
        </m:r>
      </m:oMath>
      <w:r w:rsidDel="00000000" w:rsidR="00000000" w:rsidRPr="00000000">
        <w:rPr>
          <w:rtl w:val="0"/>
        </w:rPr>
        <w:t xml:space="preserve">.</w:t>
      </w:r>
    </w:p>
    <w:p w:rsidR="00000000" w:rsidDel="00000000" w:rsidP="00000000" w:rsidRDefault="00000000" w:rsidRPr="00000000" w14:paraId="000000AB">
      <w:pPr>
        <w:rPr/>
      </w:pPr>
      <m:oMath>
        <m:r>
          <w:rPr/>
          <m:t xml:space="preserve">Na</m:t>
        </m:r>
      </m:oMath>
      <w:r w:rsidDel="00000000" w:rsidR="00000000" w:rsidRPr="00000000">
        <w:rPr>
          <w:rtl w:val="0"/>
        </w:rPr>
        <w:t xml:space="preserve">heet ook wel de </w:t>
      </w:r>
      <w:r w:rsidDel="00000000" w:rsidR="00000000" w:rsidRPr="00000000">
        <w:rPr>
          <w:b w:val="1"/>
          <w:color w:val="ff0000"/>
          <w:rtl w:val="0"/>
        </w:rPr>
        <w:t xml:space="preserve">constante van Avogadro</w:t>
      </w:r>
      <w:r w:rsidDel="00000000" w:rsidR="00000000" w:rsidRPr="00000000">
        <w:rPr>
          <w:rtl w:val="0"/>
        </w:rPr>
        <w:t xml:space="preserv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Om een hoeveelheid massa om te rekenen naar mol maken we gebruik van de molaire</w:t>
      </w:r>
    </w:p>
    <w:p w:rsidR="00000000" w:rsidDel="00000000" w:rsidP="00000000" w:rsidRDefault="00000000" w:rsidRPr="00000000" w14:paraId="000000AE">
      <w:pPr>
        <w:rPr/>
      </w:pPr>
      <w:r w:rsidDel="00000000" w:rsidR="00000000" w:rsidRPr="00000000">
        <w:rPr>
          <w:b w:val="1"/>
          <w:color w:val="ff0000"/>
          <w:rtl w:val="0"/>
        </w:rPr>
        <w:t xml:space="preserve">massa M</w:t>
      </w:r>
      <w:r w:rsidDel="00000000" w:rsidR="00000000" w:rsidRPr="00000000">
        <w:rPr>
          <w:rtl w:val="0"/>
        </w:rPr>
        <w:t xml:space="preserve">. Om de molaire massa te berekenen heb je de </w:t>
      </w:r>
      <w:r w:rsidDel="00000000" w:rsidR="00000000" w:rsidRPr="00000000">
        <w:rPr>
          <w:b w:val="1"/>
          <w:color w:val="ff0000"/>
          <w:rtl w:val="0"/>
        </w:rPr>
        <w:t xml:space="preserve">molecuulmassa</w:t>
      </w:r>
      <w:r w:rsidDel="00000000" w:rsidR="00000000" w:rsidRPr="00000000">
        <w:rPr>
          <w:rtl w:val="0"/>
        </w:rPr>
        <w:t xml:space="preserve"> </w:t>
      </w:r>
      <m:oMath>
        <m:r>
          <w:rPr/>
          <m:t xml:space="preserve">(aantal protonen+aantal neutronen)</m:t>
        </m:r>
      </m:oMath>
      <w:r w:rsidDel="00000000" w:rsidR="00000000" w:rsidRPr="00000000">
        <w:rPr>
          <w:rtl w:val="0"/>
        </w:rPr>
        <w:t xml:space="preserve"> van een atoom nodig. De molecuulmassa is te vinden in het periodiek systeem.</w:t>
      </w:r>
    </w:p>
    <w:p w:rsidR="00000000" w:rsidDel="00000000" w:rsidP="00000000" w:rsidRDefault="00000000" w:rsidRPr="00000000" w14:paraId="000000AF">
      <w:pPr>
        <w:rPr/>
      </w:pPr>
      <w:r w:rsidDel="00000000" w:rsidR="00000000" w:rsidRPr="00000000">
        <w:rPr>
          <w:rtl w:val="0"/>
        </w:rPr>
        <w:t xml:space="preserve">De molaire massa van water is</w:t>
      </w:r>
      <m:oMath>
        <m:r>
          <w:rPr/>
          <m:t xml:space="preserve">18,02u</m:t>
        </m:r>
      </m:oMath>
      <w:r w:rsidDel="00000000" w:rsidR="00000000" w:rsidRPr="00000000">
        <w:rPr>
          <w:rtl w:val="0"/>
        </w:rPr>
        <w:t xml:space="preserve">dat betekent dat een mol water</w:t>
      </w:r>
      <m:oMath>
        <m:r>
          <w:rPr/>
          <m:t xml:space="preserve">18,02g</m:t>
        </m:r>
      </m:oMath>
      <w:r w:rsidDel="00000000" w:rsidR="00000000" w:rsidRPr="00000000">
        <w:rPr>
          <w:rtl w:val="0"/>
        </w:rPr>
        <w:t xml:space="preserve">weegt.</w:t>
      </w:r>
    </w:p>
    <w:sectPr>
      <w:headerReference r:id="rId22" w:type="default"/>
      <w:pgSz w:h="16834" w:w="11909" w:orient="portrait"/>
      <w:pgMar w:bottom="1440" w:top="1417.322834645669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5.png"/><Relationship Id="rId22" Type="http://schemas.openxmlformats.org/officeDocument/2006/relationships/header" Target="header1.xml"/><Relationship Id="rId10" Type="http://schemas.openxmlformats.org/officeDocument/2006/relationships/image" Target="media/image10.png"/><Relationship Id="rId21" Type="http://schemas.openxmlformats.org/officeDocument/2006/relationships/image" Target="media/image16.png"/><Relationship Id="rId13" Type="http://schemas.openxmlformats.org/officeDocument/2006/relationships/image" Target="media/image2.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15" Type="http://schemas.openxmlformats.org/officeDocument/2006/relationships/image" Target="media/image6.jpg"/><Relationship Id="rId14" Type="http://schemas.openxmlformats.org/officeDocument/2006/relationships/image" Target="media/image17.png"/><Relationship Id="rId17" Type="http://schemas.openxmlformats.org/officeDocument/2006/relationships/image" Target="media/image11.jp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18.png"/><Relationship Id="rId18" Type="http://schemas.openxmlformats.org/officeDocument/2006/relationships/image" Target="media/image4.png"/><Relationship Id="rId7" Type="http://schemas.openxmlformats.org/officeDocument/2006/relationships/image" Target="media/image14.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