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059" w:rsidRDefault="009F103E" w:rsidP="009F103E">
      <w:pPr>
        <w:pStyle w:val="Titel"/>
        <w:jc w:val="center"/>
      </w:pPr>
      <w:r>
        <w:rPr>
          <w:noProof/>
          <w:lang w:eastAsia="nl-NL"/>
        </w:rPr>
        <w:drawing>
          <wp:anchor distT="0" distB="0" distL="114300" distR="114300" simplePos="0" relativeHeight="251658240" behindDoc="1" locked="0" layoutInCell="1" allowOverlap="1" wp14:anchorId="452B302A" wp14:editId="24E39433">
            <wp:simplePos x="0" y="0"/>
            <wp:positionH relativeFrom="margin">
              <wp:posOffset>4198620</wp:posOffset>
            </wp:positionH>
            <wp:positionV relativeFrom="paragraph">
              <wp:posOffset>-442481</wp:posOffset>
            </wp:positionV>
            <wp:extent cx="1065629" cy="1228725"/>
            <wp:effectExtent l="0" t="0" r="1270" b="0"/>
            <wp:wrapNone/>
            <wp:docPr id="1" name="Afbeelding 1" descr="Afbeeldingsresultaat voor hoe heet de god van het jode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hoe heet de god van het jodend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5629" cy="1228725"/>
                    </a:xfrm>
                    <a:prstGeom prst="rect">
                      <a:avLst/>
                    </a:prstGeom>
                    <a:noFill/>
                    <a:ln>
                      <a:noFill/>
                    </a:ln>
                  </pic:spPr>
                </pic:pic>
              </a:graphicData>
            </a:graphic>
            <wp14:sizeRelH relativeFrom="page">
              <wp14:pctWidth>0</wp14:pctWidth>
            </wp14:sizeRelH>
            <wp14:sizeRelV relativeFrom="page">
              <wp14:pctHeight>0</wp14:pctHeight>
            </wp14:sizeRelV>
          </wp:anchor>
        </w:drawing>
      </w:r>
      <w:r>
        <w:t>Jodendom</w:t>
      </w:r>
    </w:p>
    <w:p w:rsidR="009F103E" w:rsidRDefault="009F103E" w:rsidP="009F103E"/>
    <w:p w:rsidR="009F103E" w:rsidRPr="009F103E" w:rsidRDefault="009F103E" w:rsidP="009F103E">
      <w:pPr>
        <w:rPr>
          <w:sz w:val="28"/>
          <w:szCs w:val="28"/>
        </w:rPr>
      </w:pPr>
      <w:r w:rsidRPr="009F103E">
        <w:rPr>
          <w:sz w:val="28"/>
          <w:szCs w:val="28"/>
        </w:rPr>
        <w:t>Hoe heet de god die bij het jodendom hoort?</w:t>
      </w:r>
    </w:p>
    <w:p w:rsidR="009F103E" w:rsidRDefault="009F103E" w:rsidP="009F103E">
      <w:pPr>
        <w:rPr>
          <w:sz w:val="24"/>
          <w:szCs w:val="24"/>
        </w:rPr>
      </w:pPr>
    </w:p>
    <w:p w:rsidR="009F103E" w:rsidRDefault="009F103E" w:rsidP="009F103E">
      <w:pPr>
        <w:rPr>
          <w:sz w:val="24"/>
          <w:szCs w:val="24"/>
        </w:rPr>
      </w:pPr>
      <w:r>
        <w:rPr>
          <w:sz w:val="24"/>
          <w:szCs w:val="24"/>
        </w:rPr>
        <w:t xml:space="preserve">Joden geloven in god. Maar ze mogen zijn naam niet uitspreken. In plaats van zijn naam zeggen ze </w:t>
      </w:r>
      <w:proofErr w:type="spellStart"/>
      <w:r>
        <w:rPr>
          <w:sz w:val="24"/>
          <w:szCs w:val="24"/>
        </w:rPr>
        <w:t>Jaweh</w:t>
      </w:r>
      <w:proofErr w:type="spellEnd"/>
      <w:r>
        <w:rPr>
          <w:sz w:val="24"/>
          <w:szCs w:val="24"/>
        </w:rPr>
        <w:t xml:space="preserve">, </w:t>
      </w:r>
      <w:proofErr w:type="spellStart"/>
      <w:r>
        <w:rPr>
          <w:sz w:val="24"/>
          <w:szCs w:val="24"/>
        </w:rPr>
        <w:t>Adonai</w:t>
      </w:r>
      <w:proofErr w:type="spellEnd"/>
      <w:r>
        <w:rPr>
          <w:sz w:val="24"/>
          <w:szCs w:val="24"/>
        </w:rPr>
        <w:t xml:space="preserve">, </w:t>
      </w:r>
      <w:proofErr w:type="spellStart"/>
      <w:r>
        <w:rPr>
          <w:sz w:val="24"/>
          <w:szCs w:val="24"/>
        </w:rPr>
        <w:t>Elokiem</w:t>
      </w:r>
      <w:proofErr w:type="spellEnd"/>
      <w:r>
        <w:rPr>
          <w:sz w:val="24"/>
          <w:szCs w:val="24"/>
        </w:rPr>
        <w:t xml:space="preserve"> of </w:t>
      </w:r>
      <w:proofErr w:type="spellStart"/>
      <w:r>
        <w:rPr>
          <w:sz w:val="24"/>
          <w:szCs w:val="24"/>
        </w:rPr>
        <w:t>Hasjem</w:t>
      </w:r>
      <w:proofErr w:type="spellEnd"/>
      <w:r>
        <w:rPr>
          <w:sz w:val="24"/>
          <w:szCs w:val="24"/>
        </w:rPr>
        <w:t xml:space="preserve">. De meest gebruikte naam is </w:t>
      </w:r>
      <w:proofErr w:type="spellStart"/>
      <w:r>
        <w:rPr>
          <w:sz w:val="24"/>
          <w:szCs w:val="24"/>
        </w:rPr>
        <w:t>Jaweh</w:t>
      </w:r>
      <w:proofErr w:type="spellEnd"/>
      <w:r>
        <w:rPr>
          <w:sz w:val="24"/>
          <w:szCs w:val="24"/>
        </w:rPr>
        <w:t>.</w:t>
      </w:r>
    </w:p>
    <w:p w:rsidR="009F103E" w:rsidRDefault="009F103E" w:rsidP="009F103E">
      <w:pPr>
        <w:rPr>
          <w:sz w:val="24"/>
          <w:szCs w:val="24"/>
        </w:rPr>
      </w:pPr>
    </w:p>
    <w:p w:rsidR="009F103E" w:rsidRDefault="009F103E" w:rsidP="009F103E">
      <w:pPr>
        <w:rPr>
          <w:sz w:val="28"/>
          <w:szCs w:val="28"/>
        </w:rPr>
      </w:pPr>
      <w:r>
        <w:rPr>
          <w:sz w:val="28"/>
          <w:szCs w:val="28"/>
        </w:rPr>
        <w:t>Wat geloven ze eigenlijk?</w:t>
      </w:r>
    </w:p>
    <w:p w:rsidR="009F103E" w:rsidRDefault="009F103E" w:rsidP="009F103E">
      <w:pPr>
        <w:rPr>
          <w:sz w:val="28"/>
          <w:szCs w:val="28"/>
        </w:rPr>
      </w:pPr>
    </w:p>
    <w:p w:rsidR="009F103E" w:rsidRDefault="009F103E" w:rsidP="009F103E">
      <w:pPr>
        <w:rPr>
          <w:sz w:val="24"/>
          <w:szCs w:val="24"/>
        </w:rPr>
      </w:pPr>
      <w:r w:rsidRPr="009F103E">
        <w:rPr>
          <w:sz w:val="24"/>
          <w:szCs w:val="24"/>
        </w:rPr>
        <w:t>Joden geloven dat Mozes de Thora heeft geschreven. En de Joden hebben tien geboden waar ze zich aan houden.</w:t>
      </w:r>
      <w:r w:rsidR="00A9271F">
        <w:rPr>
          <w:sz w:val="24"/>
          <w:szCs w:val="24"/>
        </w:rPr>
        <w:t xml:space="preserve"> In de Thora staan 248 geboden en 365 verboden</w:t>
      </w:r>
      <w:r w:rsidR="00AE4C66">
        <w:rPr>
          <w:sz w:val="24"/>
          <w:szCs w:val="24"/>
        </w:rPr>
        <w:t>, daar staan de tien geboden ook bij</w:t>
      </w:r>
      <w:r w:rsidR="00A9271F">
        <w:rPr>
          <w:sz w:val="24"/>
          <w:szCs w:val="24"/>
        </w:rPr>
        <w:t>.</w:t>
      </w:r>
      <w:r w:rsidRPr="009F103E">
        <w:rPr>
          <w:sz w:val="24"/>
          <w:szCs w:val="24"/>
        </w:rPr>
        <w:t xml:space="preserve"> De tien geboden zijn: </w:t>
      </w:r>
    </w:p>
    <w:p w:rsidR="009F103E" w:rsidRDefault="00AE4C66" w:rsidP="009F103E">
      <w:pPr>
        <w:pStyle w:val="Lijstalinea"/>
        <w:numPr>
          <w:ilvl w:val="0"/>
          <w:numId w:val="2"/>
        </w:numPr>
        <w:rPr>
          <w:sz w:val="24"/>
          <w:szCs w:val="24"/>
        </w:rPr>
      </w:pPr>
      <w:r>
        <w:rPr>
          <w:sz w:val="24"/>
          <w:szCs w:val="24"/>
        </w:rPr>
        <w:t>Je mag alleen mij (G</w:t>
      </w:r>
      <w:r w:rsidR="00D55BB8">
        <w:rPr>
          <w:sz w:val="24"/>
          <w:szCs w:val="24"/>
        </w:rPr>
        <w:t>od) dienen.</w:t>
      </w:r>
    </w:p>
    <w:p w:rsidR="00D55BB8" w:rsidRDefault="00AE4C66" w:rsidP="009F103E">
      <w:pPr>
        <w:pStyle w:val="Lijstalinea"/>
        <w:numPr>
          <w:ilvl w:val="0"/>
          <w:numId w:val="2"/>
        </w:numPr>
        <w:rPr>
          <w:sz w:val="24"/>
          <w:szCs w:val="24"/>
        </w:rPr>
      </w:pPr>
      <w:r>
        <w:rPr>
          <w:sz w:val="24"/>
          <w:szCs w:val="24"/>
        </w:rPr>
        <w:t>Je mag geen beeld van mij (G</w:t>
      </w:r>
      <w:r w:rsidR="00D55BB8">
        <w:rPr>
          <w:sz w:val="24"/>
          <w:szCs w:val="24"/>
        </w:rPr>
        <w:t>od) maken.</w:t>
      </w:r>
    </w:p>
    <w:p w:rsidR="00D55BB8" w:rsidRDefault="00D55BB8" w:rsidP="009F103E">
      <w:pPr>
        <w:pStyle w:val="Lijstalinea"/>
        <w:numPr>
          <w:ilvl w:val="0"/>
          <w:numId w:val="2"/>
        </w:numPr>
        <w:rPr>
          <w:sz w:val="24"/>
          <w:szCs w:val="24"/>
        </w:rPr>
      </w:pPr>
      <w:r>
        <w:rPr>
          <w:sz w:val="24"/>
          <w:szCs w:val="24"/>
        </w:rPr>
        <w:t xml:space="preserve">Je mag mijn naam niet misbruiken. </w:t>
      </w:r>
    </w:p>
    <w:p w:rsidR="00D55BB8" w:rsidRDefault="00D55BB8" w:rsidP="009F103E">
      <w:pPr>
        <w:pStyle w:val="Lijstalinea"/>
        <w:numPr>
          <w:ilvl w:val="0"/>
          <w:numId w:val="2"/>
        </w:numPr>
        <w:rPr>
          <w:sz w:val="24"/>
          <w:szCs w:val="24"/>
        </w:rPr>
      </w:pPr>
      <w:r>
        <w:rPr>
          <w:sz w:val="24"/>
          <w:szCs w:val="24"/>
        </w:rPr>
        <w:t>Een keer in de week is het rust- en gedenkdag (</w:t>
      </w:r>
      <w:proofErr w:type="spellStart"/>
      <w:r>
        <w:rPr>
          <w:sz w:val="24"/>
          <w:szCs w:val="24"/>
        </w:rPr>
        <w:t>Sjabbat</w:t>
      </w:r>
      <w:proofErr w:type="spellEnd"/>
      <w:r>
        <w:rPr>
          <w:sz w:val="24"/>
          <w:szCs w:val="24"/>
        </w:rPr>
        <w:t>).</w:t>
      </w:r>
    </w:p>
    <w:p w:rsidR="00D55BB8" w:rsidRDefault="00D55BB8" w:rsidP="009F103E">
      <w:pPr>
        <w:pStyle w:val="Lijstalinea"/>
        <w:numPr>
          <w:ilvl w:val="0"/>
          <w:numId w:val="2"/>
        </w:numPr>
        <w:rPr>
          <w:sz w:val="24"/>
          <w:szCs w:val="24"/>
        </w:rPr>
      </w:pPr>
      <w:r>
        <w:rPr>
          <w:sz w:val="24"/>
          <w:szCs w:val="24"/>
        </w:rPr>
        <w:t>Eer je vader en je moeder (heb respect voor je ouders).</w:t>
      </w:r>
    </w:p>
    <w:p w:rsidR="00D55BB8" w:rsidRDefault="00D55BB8" w:rsidP="009F103E">
      <w:pPr>
        <w:pStyle w:val="Lijstalinea"/>
        <w:numPr>
          <w:ilvl w:val="0"/>
          <w:numId w:val="2"/>
        </w:numPr>
        <w:rPr>
          <w:sz w:val="24"/>
          <w:szCs w:val="24"/>
        </w:rPr>
      </w:pPr>
      <w:r>
        <w:rPr>
          <w:sz w:val="24"/>
          <w:szCs w:val="24"/>
        </w:rPr>
        <w:t>Je mag niet doden.</w:t>
      </w:r>
    </w:p>
    <w:p w:rsidR="00D55BB8" w:rsidRDefault="00D55BB8" w:rsidP="009F103E">
      <w:pPr>
        <w:pStyle w:val="Lijstalinea"/>
        <w:numPr>
          <w:ilvl w:val="0"/>
          <w:numId w:val="2"/>
        </w:numPr>
        <w:rPr>
          <w:sz w:val="24"/>
          <w:szCs w:val="24"/>
        </w:rPr>
      </w:pPr>
      <w:r>
        <w:rPr>
          <w:sz w:val="24"/>
          <w:szCs w:val="24"/>
        </w:rPr>
        <w:t>Je moet trouw zijn aan je echtgenoot of echtgenote.</w:t>
      </w:r>
    </w:p>
    <w:p w:rsidR="00D55BB8" w:rsidRDefault="00D55BB8" w:rsidP="009F103E">
      <w:pPr>
        <w:pStyle w:val="Lijstalinea"/>
        <w:numPr>
          <w:ilvl w:val="0"/>
          <w:numId w:val="2"/>
        </w:numPr>
        <w:rPr>
          <w:sz w:val="24"/>
          <w:szCs w:val="24"/>
        </w:rPr>
      </w:pPr>
      <w:r>
        <w:rPr>
          <w:sz w:val="24"/>
          <w:szCs w:val="24"/>
        </w:rPr>
        <w:t>Je mag niet stelen.</w:t>
      </w:r>
    </w:p>
    <w:p w:rsidR="00D55BB8" w:rsidRDefault="00D55BB8" w:rsidP="009F103E">
      <w:pPr>
        <w:pStyle w:val="Lijstalinea"/>
        <w:numPr>
          <w:ilvl w:val="0"/>
          <w:numId w:val="2"/>
        </w:numPr>
        <w:rPr>
          <w:sz w:val="24"/>
          <w:szCs w:val="24"/>
        </w:rPr>
      </w:pPr>
      <w:r>
        <w:rPr>
          <w:sz w:val="24"/>
          <w:szCs w:val="24"/>
        </w:rPr>
        <w:t>Je mag niet roddelen over anderen.</w:t>
      </w:r>
    </w:p>
    <w:p w:rsidR="00D55BB8" w:rsidRDefault="00D55BB8" w:rsidP="00D55BB8">
      <w:pPr>
        <w:pStyle w:val="Lijstalinea"/>
        <w:numPr>
          <w:ilvl w:val="0"/>
          <w:numId w:val="2"/>
        </w:numPr>
        <w:rPr>
          <w:sz w:val="24"/>
          <w:szCs w:val="24"/>
        </w:rPr>
      </w:pPr>
      <w:r w:rsidRPr="00D55BB8">
        <w:rPr>
          <w:sz w:val="24"/>
          <w:szCs w:val="24"/>
        </w:rPr>
        <w:t>Je moet je zinnen niet zetten op iets wat van een ander is (dus je moet niet jaloers zijn op iets wat iemand anders heeft).</w:t>
      </w:r>
    </w:p>
    <w:p w:rsidR="00D55BB8" w:rsidRDefault="00D55BB8" w:rsidP="00D55BB8">
      <w:pPr>
        <w:rPr>
          <w:sz w:val="24"/>
          <w:szCs w:val="24"/>
        </w:rPr>
      </w:pPr>
      <w:r>
        <w:rPr>
          <w:noProof/>
          <w:lang w:eastAsia="nl-NL"/>
        </w:rPr>
        <w:drawing>
          <wp:anchor distT="0" distB="0" distL="114300" distR="114300" simplePos="0" relativeHeight="251659264" behindDoc="1" locked="0" layoutInCell="1" allowOverlap="1" wp14:anchorId="6C444713" wp14:editId="12679379">
            <wp:simplePos x="0" y="0"/>
            <wp:positionH relativeFrom="page">
              <wp:align>right</wp:align>
            </wp:positionH>
            <wp:positionV relativeFrom="paragraph">
              <wp:posOffset>300355</wp:posOffset>
            </wp:positionV>
            <wp:extent cx="1762024" cy="1504950"/>
            <wp:effectExtent l="0" t="0" r="0" b="0"/>
            <wp:wrapNone/>
            <wp:docPr id="2" name="Afbeelding 2" descr="Afbeeldingsresultaat voor de ten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de tena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024"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BB8" w:rsidRDefault="00D55BB8" w:rsidP="00D55BB8">
      <w:pPr>
        <w:rPr>
          <w:sz w:val="28"/>
          <w:szCs w:val="28"/>
        </w:rPr>
      </w:pPr>
      <w:r w:rsidRPr="00D55BB8">
        <w:rPr>
          <w:sz w:val="28"/>
          <w:szCs w:val="28"/>
        </w:rPr>
        <w:t>Welk</w:t>
      </w:r>
      <w:r>
        <w:rPr>
          <w:sz w:val="28"/>
          <w:szCs w:val="28"/>
        </w:rPr>
        <w:t xml:space="preserve"> heilig boek hebben ze?</w:t>
      </w:r>
    </w:p>
    <w:p w:rsidR="00D55BB8" w:rsidRDefault="00D55BB8" w:rsidP="00D55BB8">
      <w:pPr>
        <w:rPr>
          <w:sz w:val="28"/>
          <w:szCs w:val="28"/>
        </w:rPr>
      </w:pPr>
    </w:p>
    <w:p w:rsidR="00A9271F" w:rsidRDefault="00D55BB8" w:rsidP="00D55BB8">
      <w:pPr>
        <w:rPr>
          <w:sz w:val="24"/>
          <w:szCs w:val="24"/>
        </w:rPr>
      </w:pPr>
      <w:r>
        <w:rPr>
          <w:sz w:val="24"/>
          <w:szCs w:val="24"/>
        </w:rPr>
        <w:t xml:space="preserve">Het heilig boek van de Joden is de Tenach. Het boek is verdeeld in </w:t>
      </w:r>
      <w:r w:rsidR="00A9271F">
        <w:rPr>
          <w:sz w:val="24"/>
          <w:szCs w:val="24"/>
        </w:rPr>
        <w:t xml:space="preserve">drie </w:t>
      </w:r>
      <w:r>
        <w:rPr>
          <w:sz w:val="24"/>
          <w:szCs w:val="24"/>
        </w:rPr>
        <w:t>delen.</w:t>
      </w:r>
      <w:r w:rsidR="00A9271F">
        <w:rPr>
          <w:sz w:val="24"/>
          <w:szCs w:val="24"/>
        </w:rPr>
        <w:t xml:space="preserve"> De </w:t>
      </w:r>
    </w:p>
    <w:p w:rsidR="00D55BB8" w:rsidRDefault="00AE4C66" w:rsidP="00D55BB8">
      <w:pPr>
        <w:rPr>
          <w:sz w:val="24"/>
          <w:szCs w:val="24"/>
        </w:rPr>
      </w:pPr>
      <w:r>
        <w:rPr>
          <w:sz w:val="24"/>
          <w:szCs w:val="24"/>
        </w:rPr>
        <w:t>Tenach</w:t>
      </w:r>
      <w:r w:rsidR="00A9271F">
        <w:rPr>
          <w:sz w:val="24"/>
          <w:szCs w:val="24"/>
        </w:rPr>
        <w:t xml:space="preserve"> is gevormd door de eerste vijf boeken van de Bijbel. </w:t>
      </w:r>
      <w:r w:rsidR="00D55BB8">
        <w:rPr>
          <w:sz w:val="24"/>
          <w:szCs w:val="24"/>
        </w:rPr>
        <w:t xml:space="preserve"> </w:t>
      </w:r>
    </w:p>
    <w:p w:rsidR="00D55BB8" w:rsidRDefault="00D55BB8" w:rsidP="00D55BB8">
      <w:pPr>
        <w:rPr>
          <w:sz w:val="24"/>
          <w:szCs w:val="24"/>
        </w:rPr>
      </w:pPr>
      <w:r>
        <w:rPr>
          <w:sz w:val="24"/>
          <w:szCs w:val="24"/>
        </w:rPr>
        <w:t xml:space="preserve">Het eerste deel is de Thora. Thora is een Hebreeuws woord dat onderwijs betekent. </w:t>
      </w:r>
    </w:p>
    <w:p w:rsidR="00D55BB8" w:rsidRDefault="00A9271F" w:rsidP="00D55BB8">
      <w:pPr>
        <w:rPr>
          <w:sz w:val="24"/>
          <w:szCs w:val="24"/>
        </w:rPr>
      </w:pPr>
      <w:r>
        <w:rPr>
          <w:sz w:val="24"/>
          <w:szCs w:val="24"/>
        </w:rPr>
        <w:t>Maar het word vaak vert</w:t>
      </w:r>
      <w:r w:rsidR="00AE4C66">
        <w:rPr>
          <w:sz w:val="24"/>
          <w:szCs w:val="24"/>
        </w:rPr>
        <w:t>aald</w:t>
      </w:r>
      <w:r>
        <w:rPr>
          <w:sz w:val="24"/>
          <w:szCs w:val="24"/>
        </w:rPr>
        <w:t xml:space="preserve"> naar wet. De Thora beschrijft de schepping van de aarde en de </w:t>
      </w:r>
      <w:r w:rsidR="00AE4C66">
        <w:rPr>
          <w:sz w:val="24"/>
          <w:szCs w:val="24"/>
        </w:rPr>
        <w:t xml:space="preserve">vroege geschiedenis van Israël. </w:t>
      </w:r>
      <w:r>
        <w:rPr>
          <w:sz w:val="24"/>
          <w:szCs w:val="24"/>
        </w:rPr>
        <w:t xml:space="preserve">De Thora is het belangrijkste deel in de Tenach.   </w:t>
      </w:r>
    </w:p>
    <w:p w:rsidR="00A9271F" w:rsidRDefault="00A9271F" w:rsidP="00D55BB8">
      <w:pPr>
        <w:rPr>
          <w:sz w:val="24"/>
          <w:szCs w:val="24"/>
        </w:rPr>
      </w:pPr>
    </w:p>
    <w:p w:rsidR="008511DD" w:rsidRDefault="008511DD" w:rsidP="00D55BB8">
      <w:pPr>
        <w:rPr>
          <w:sz w:val="24"/>
          <w:szCs w:val="24"/>
        </w:rPr>
      </w:pPr>
    </w:p>
    <w:p w:rsidR="00A9271F" w:rsidRDefault="00A9271F" w:rsidP="00D55BB8">
      <w:pPr>
        <w:rPr>
          <w:sz w:val="28"/>
          <w:szCs w:val="28"/>
        </w:rPr>
      </w:pPr>
      <w:r>
        <w:rPr>
          <w:sz w:val="28"/>
          <w:szCs w:val="28"/>
        </w:rPr>
        <w:lastRenderedPageBreak/>
        <w:t>In welke landen kun je het Jodendom vinden?</w:t>
      </w:r>
    </w:p>
    <w:p w:rsidR="00A9271F" w:rsidRDefault="008511DD" w:rsidP="00D55BB8">
      <w:pPr>
        <w:rPr>
          <w:sz w:val="28"/>
          <w:szCs w:val="28"/>
        </w:rPr>
      </w:pPr>
      <w:r>
        <w:rPr>
          <w:noProof/>
          <w:lang w:eastAsia="nl-NL"/>
        </w:rPr>
        <w:drawing>
          <wp:anchor distT="0" distB="0" distL="114300" distR="114300" simplePos="0" relativeHeight="251660288" behindDoc="1" locked="0" layoutInCell="1" allowOverlap="1" wp14:anchorId="109877DF" wp14:editId="443B5DE9">
            <wp:simplePos x="0" y="0"/>
            <wp:positionH relativeFrom="margin">
              <wp:posOffset>2891155</wp:posOffset>
            </wp:positionH>
            <wp:positionV relativeFrom="paragraph">
              <wp:posOffset>12065</wp:posOffset>
            </wp:positionV>
            <wp:extent cx="3549650" cy="2133600"/>
            <wp:effectExtent l="0" t="0" r="0" b="0"/>
            <wp:wrapTight wrapText="bothSides">
              <wp:wrapPolygon edited="0">
                <wp:start x="0" y="0"/>
                <wp:lineTo x="0" y="21407"/>
                <wp:lineTo x="21445" y="21407"/>
                <wp:lineTo x="21445" y="0"/>
                <wp:lineTo x="0" y="0"/>
              </wp:wrapPolygon>
            </wp:wrapTight>
            <wp:docPr id="3" name="Afbeelding 3" descr="https://maken.wikiwijs.nl/userfiles/e5ccf73fec6867396279ba56a7f08ec3d5481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ken.wikiwijs.nl/userfiles/e5ccf73fec6867396279ba56a7f08ec3d5481e4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965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1DD" w:rsidRPr="008511DD" w:rsidRDefault="00A9271F" w:rsidP="00D55BB8">
      <w:pPr>
        <w:rPr>
          <w:rFonts w:cstheme="minorHAnsi"/>
          <w:sz w:val="24"/>
          <w:szCs w:val="24"/>
        </w:rPr>
      </w:pPr>
      <w:r w:rsidRPr="008511DD">
        <w:rPr>
          <w:sz w:val="24"/>
          <w:szCs w:val="24"/>
        </w:rPr>
        <w:t xml:space="preserve">De meeste Joden wonen in </w:t>
      </w:r>
      <w:r w:rsidR="008511DD" w:rsidRPr="008511DD">
        <w:rPr>
          <w:sz w:val="24"/>
          <w:szCs w:val="24"/>
        </w:rPr>
        <w:t xml:space="preserve">Israël, de VS, Frankrijk, Canada, Groot Brittannië, Rusland, Argentinië, Duitsland, Australië en Brazilië. Maar ook in Nederland wonen Joden. </w:t>
      </w:r>
      <w:r w:rsidR="008511DD" w:rsidRPr="008511DD">
        <w:rPr>
          <w:rFonts w:cstheme="minorHAnsi"/>
          <w:sz w:val="24"/>
          <w:szCs w:val="24"/>
        </w:rPr>
        <w:t>Voor de Tweede Wereldoorlog in 1940 woonden er bijna 5 keer meer joden in Nederland, namelijk rond de 140.000.</w:t>
      </w:r>
      <w:r w:rsidR="00AE4C66">
        <w:rPr>
          <w:rFonts w:cstheme="minorHAnsi"/>
          <w:sz w:val="24"/>
          <w:szCs w:val="24"/>
        </w:rPr>
        <w:t xml:space="preserve"> Maar tijdens de wo2 zijn de meeste Joden vermoord.</w:t>
      </w:r>
      <w:r w:rsidR="008511DD" w:rsidRPr="008511DD">
        <w:rPr>
          <w:rFonts w:cstheme="minorHAnsi"/>
          <w:sz w:val="24"/>
          <w:szCs w:val="24"/>
        </w:rPr>
        <w:t xml:space="preserve"> De meeste Joden wonen in Israël. </w:t>
      </w:r>
    </w:p>
    <w:p w:rsidR="008511DD" w:rsidRDefault="008511DD" w:rsidP="00D55BB8">
      <w:pPr>
        <w:rPr>
          <w:rFonts w:cstheme="minorHAnsi"/>
        </w:rPr>
      </w:pPr>
    </w:p>
    <w:p w:rsidR="008511DD" w:rsidRDefault="008511DD" w:rsidP="00D55BB8">
      <w:pPr>
        <w:rPr>
          <w:rFonts w:cstheme="minorHAnsi"/>
          <w:sz w:val="28"/>
          <w:szCs w:val="28"/>
        </w:rPr>
      </w:pPr>
      <w:r>
        <w:rPr>
          <w:rFonts w:cstheme="minorHAnsi"/>
          <w:sz w:val="28"/>
          <w:szCs w:val="28"/>
        </w:rPr>
        <w:t>Welke religieuze feesten horen bij het Jodendom?</w:t>
      </w:r>
    </w:p>
    <w:p w:rsidR="00B34B67" w:rsidRDefault="00B34B67" w:rsidP="00D55BB8">
      <w:pPr>
        <w:rPr>
          <w:rFonts w:cstheme="minorHAnsi"/>
          <w:sz w:val="28"/>
          <w:szCs w:val="28"/>
        </w:rPr>
      </w:pPr>
    </w:p>
    <w:p w:rsidR="00B34B67" w:rsidRDefault="00B34B67" w:rsidP="00D55BB8">
      <w:pPr>
        <w:rPr>
          <w:rFonts w:cstheme="minorHAnsi"/>
          <w:sz w:val="24"/>
          <w:szCs w:val="24"/>
        </w:rPr>
      </w:pPr>
      <w:r>
        <w:rPr>
          <w:rFonts w:cstheme="minorHAnsi"/>
          <w:sz w:val="24"/>
          <w:szCs w:val="24"/>
        </w:rPr>
        <w:t xml:space="preserve">      De 7 belangrijkste feestdagen zijn:</w:t>
      </w:r>
    </w:p>
    <w:p w:rsidR="00B34B67" w:rsidRDefault="00B34B67" w:rsidP="00B34B67">
      <w:pPr>
        <w:pStyle w:val="Lijstalinea"/>
        <w:numPr>
          <w:ilvl w:val="0"/>
          <w:numId w:val="3"/>
        </w:numPr>
        <w:rPr>
          <w:rFonts w:cstheme="minorHAnsi"/>
          <w:sz w:val="24"/>
          <w:szCs w:val="24"/>
        </w:rPr>
      </w:pPr>
      <w:r>
        <w:rPr>
          <w:rFonts w:cstheme="minorHAnsi"/>
          <w:sz w:val="24"/>
          <w:szCs w:val="24"/>
        </w:rPr>
        <w:t>Pesach (Pasen). Hiermee vieren ze het einde van de Joodse slavernij, want Joden hebben zo’n 400 jaar als slaven in Egypte gewerkt.</w:t>
      </w:r>
    </w:p>
    <w:p w:rsidR="00B34B67" w:rsidRPr="00B34B67" w:rsidRDefault="00B34B67" w:rsidP="00B34B67">
      <w:pPr>
        <w:pStyle w:val="Lijstalinea"/>
        <w:numPr>
          <w:ilvl w:val="0"/>
          <w:numId w:val="3"/>
        </w:numPr>
        <w:rPr>
          <w:rFonts w:cstheme="minorHAnsi"/>
          <w:sz w:val="24"/>
          <w:szCs w:val="24"/>
        </w:rPr>
      </w:pPr>
      <w:r>
        <w:rPr>
          <w:rFonts w:cstheme="minorHAnsi"/>
          <w:sz w:val="24"/>
          <w:szCs w:val="24"/>
        </w:rPr>
        <w:t xml:space="preserve">Zuurdesem. Dit feest valt samen met Pesach. Hierbij eten ze na de eerste avond geen ander brood dan </w:t>
      </w:r>
      <w:proofErr w:type="spellStart"/>
      <w:r>
        <w:rPr>
          <w:rFonts w:cstheme="minorHAnsi"/>
          <w:sz w:val="24"/>
          <w:szCs w:val="24"/>
        </w:rPr>
        <w:t>matzes</w:t>
      </w:r>
      <w:proofErr w:type="spellEnd"/>
      <w:r>
        <w:rPr>
          <w:rFonts w:cstheme="minorHAnsi"/>
          <w:sz w:val="24"/>
          <w:szCs w:val="24"/>
        </w:rPr>
        <w:t xml:space="preserve">. </w:t>
      </w:r>
      <w:r w:rsidRPr="00B34B67">
        <w:rPr>
          <w:rFonts w:cstheme="minorHAnsi"/>
          <w:color w:val="0C0C0C"/>
          <w:sz w:val="24"/>
          <w:szCs w:val="24"/>
          <w:shd w:val="clear" w:color="auto" w:fill="FFFFFF"/>
        </w:rPr>
        <w:t>Het servies, het bestek, de potten en pannen moeten gereinigd worden van de zuurdesem. Alle resten gist, brood, cake, graan, pizza, pasta, bier en koekjes moeten weg</w:t>
      </w:r>
      <w:r>
        <w:rPr>
          <w:rFonts w:cstheme="minorHAnsi"/>
          <w:color w:val="0C0C0C"/>
          <w:sz w:val="24"/>
          <w:szCs w:val="24"/>
          <w:shd w:val="clear" w:color="auto" w:fill="FFFFFF"/>
        </w:rPr>
        <w:t>. Dit doen ze omdat god dit geboden heeft.</w:t>
      </w:r>
      <w:r w:rsidR="00AE4C66">
        <w:rPr>
          <w:rFonts w:cstheme="minorHAnsi"/>
          <w:color w:val="0C0C0C"/>
          <w:sz w:val="24"/>
          <w:szCs w:val="24"/>
          <w:shd w:val="clear" w:color="auto" w:fill="FFFFFF"/>
        </w:rPr>
        <w:t xml:space="preserve"> (Dus dit is ook een van de 248 geboden).</w:t>
      </w:r>
    </w:p>
    <w:p w:rsidR="00B34B67" w:rsidRPr="00BC4169" w:rsidRDefault="00B34B67" w:rsidP="00B34B67">
      <w:pPr>
        <w:pStyle w:val="Lijstalinea"/>
        <w:numPr>
          <w:ilvl w:val="0"/>
          <w:numId w:val="3"/>
        </w:numPr>
        <w:rPr>
          <w:rFonts w:cstheme="minorHAnsi"/>
          <w:sz w:val="24"/>
          <w:szCs w:val="24"/>
        </w:rPr>
      </w:pPr>
      <w:proofErr w:type="spellStart"/>
      <w:r>
        <w:rPr>
          <w:rFonts w:cstheme="minorHAnsi"/>
          <w:color w:val="0C0C0C"/>
          <w:sz w:val="24"/>
          <w:szCs w:val="24"/>
          <w:shd w:val="clear" w:color="auto" w:fill="FFFFFF"/>
        </w:rPr>
        <w:t>Sjavoeot</w:t>
      </w:r>
      <w:proofErr w:type="spellEnd"/>
      <w:r>
        <w:rPr>
          <w:rFonts w:cstheme="minorHAnsi"/>
          <w:color w:val="0C0C0C"/>
          <w:sz w:val="24"/>
          <w:szCs w:val="24"/>
          <w:shd w:val="clear" w:color="auto" w:fill="FFFFFF"/>
        </w:rPr>
        <w:t>. Dit word zeven weken na Pesach gevierd</w:t>
      </w:r>
      <w:r w:rsidR="00BC4169">
        <w:rPr>
          <w:rFonts w:cstheme="minorHAnsi"/>
          <w:color w:val="0C0C0C"/>
          <w:sz w:val="24"/>
          <w:szCs w:val="24"/>
          <w:shd w:val="clear" w:color="auto" w:fill="FFFFFF"/>
        </w:rPr>
        <w:t>. Dit is de dag waarop god hen de tien geboden gaf.</w:t>
      </w:r>
    </w:p>
    <w:p w:rsidR="00BC4169" w:rsidRPr="00BC4169" w:rsidRDefault="00BC4169" w:rsidP="00B34B67">
      <w:pPr>
        <w:pStyle w:val="Lijstalinea"/>
        <w:numPr>
          <w:ilvl w:val="0"/>
          <w:numId w:val="3"/>
        </w:numPr>
        <w:rPr>
          <w:rStyle w:val="Zwaar"/>
          <w:rFonts w:cstheme="minorHAnsi"/>
          <w:bCs w:val="0"/>
          <w:sz w:val="24"/>
          <w:szCs w:val="24"/>
        </w:rPr>
      </w:pPr>
      <w:proofErr w:type="spellStart"/>
      <w:r>
        <w:rPr>
          <w:rFonts w:cstheme="minorHAnsi"/>
          <w:color w:val="0C0C0C"/>
          <w:sz w:val="24"/>
          <w:szCs w:val="24"/>
          <w:shd w:val="clear" w:color="auto" w:fill="FFFFFF"/>
        </w:rPr>
        <w:t>Soekot</w:t>
      </w:r>
      <w:proofErr w:type="spellEnd"/>
      <w:r w:rsidRPr="00BC4169">
        <w:rPr>
          <w:rFonts w:cstheme="minorHAnsi"/>
          <w:b/>
          <w:color w:val="0C0C0C"/>
          <w:sz w:val="24"/>
          <w:szCs w:val="24"/>
          <w:shd w:val="clear" w:color="auto" w:fill="FFFFFF"/>
        </w:rPr>
        <w:t xml:space="preserve">. </w:t>
      </w:r>
      <w:r w:rsidRPr="00BC4169">
        <w:rPr>
          <w:rStyle w:val="Zwaar"/>
          <w:rFonts w:cstheme="minorHAnsi"/>
          <w:b w:val="0"/>
          <w:color w:val="0C0C0C"/>
          <w:sz w:val="24"/>
          <w:szCs w:val="24"/>
          <w:shd w:val="clear" w:color="auto" w:fill="FFFFFF"/>
        </w:rPr>
        <w:t>Het Loofhuttenfeest (‘</w:t>
      </w:r>
      <w:proofErr w:type="spellStart"/>
      <w:r w:rsidRPr="00BC4169">
        <w:rPr>
          <w:rStyle w:val="Zwaar"/>
          <w:rFonts w:cstheme="minorHAnsi"/>
          <w:b w:val="0"/>
          <w:color w:val="0C0C0C"/>
          <w:sz w:val="24"/>
          <w:szCs w:val="24"/>
          <w:shd w:val="clear" w:color="auto" w:fill="FFFFFF"/>
        </w:rPr>
        <w:t>Soekot</w:t>
      </w:r>
      <w:proofErr w:type="spellEnd"/>
      <w:r w:rsidRPr="00BC4169">
        <w:rPr>
          <w:rStyle w:val="Zwaar"/>
          <w:rFonts w:cstheme="minorHAnsi"/>
          <w:b w:val="0"/>
          <w:color w:val="0C0C0C"/>
          <w:sz w:val="24"/>
          <w:szCs w:val="24"/>
          <w:shd w:val="clear" w:color="auto" w:fill="FFFFFF"/>
        </w:rPr>
        <w:t xml:space="preserve">’ in het Hebreeuws) is een oogstfeest, een herdenkingsfeest </w:t>
      </w:r>
      <w:proofErr w:type="spellStart"/>
      <w:r w:rsidRPr="00BC4169">
        <w:rPr>
          <w:rStyle w:val="Zwaar"/>
          <w:rFonts w:cstheme="minorHAnsi"/>
          <w:b w:val="0"/>
          <w:color w:val="0C0C0C"/>
          <w:sz w:val="24"/>
          <w:szCs w:val="24"/>
          <w:shd w:val="clear" w:color="auto" w:fill="FFFFFF"/>
        </w:rPr>
        <w:t>èn</w:t>
      </w:r>
      <w:proofErr w:type="spellEnd"/>
      <w:r w:rsidRPr="00BC4169">
        <w:rPr>
          <w:rStyle w:val="Zwaar"/>
          <w:rFonts w:cstheme="minorHAnsi"/>
          <w:b w:val="0"/>
          <w:color w:val="0C0C0C"/>
          <w:sz w:val="24"/>
          <w:szCs w:val="24"/>
          <w:shd w:val="clear" w:color="auto" w:fill="FFFFFF"/>
        </w:rPr>
        <w:t xml:space="preserve"> het feest van de verwachting van de komst van Gods Rijk.</w:t>
      </w:r>
    </w:p>
    <w:p w:rsidR="00BC4169" w:rsidRPr="00BC4169" w:rsidRDefault="00BC4169" w:rsidP="00B34B67">
      <w:pPr>
        <w:pStyle w:val="Lijstalinea"/>
        <w:numPr>
          <w:ilvl w:val="0"/>
          <w:numId w:val="3"/>
        </w:numPr>
        <w:rPr>
          <w:rFonts w:cstheme="minorHAnsi"/>
          <w:b/>
          <w:sz w:val="24"/>
          <w:szCs w:val="24"/>
        </w:rPr>
      </w:pPr>
      <w:proofErr w:type="spellStart"/>
      <w:r>
        <w:rPr>
          <w:rFonts w:ascii="Arial" w:hAnsi="Arial" w:cs="Arial"/>
          <w:color w:val="222222"/>
          <w:shd w:val="clear" w:color="auto" w:fill="FFFFFF"/>
        </w:rPr>
        <w:t>Jamiem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Nora'iem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Rosj</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Hasjana</w:t>
      </w:r>
      <w:proofErr w:type="spellEnd"/>
      <w:r>
        <w:rPr>
          <w:rFonts w:ascii="Arial" w:hAnsi="Arial" w:cs="Arial"/>
          <w:color w:val="222222"/>
          <w:shd w:val="clear" w:color="auto" w:fill="FFFFFF"/>
        </w:rPr>
        <w:t xml:space="preserve">. </w:t>
      </w:r>
      <w:r w:rsidR="00B034EF" w:rsidRPr="00B034EF">
        <w:rPr>
          <w:rFonts w:cstheme="minorHAnsi"/>
          <w:sz w:val="24"/>
          <w:szCs w:val="24"/>
          <w:shd w:val="clear" w:color="auto" w:fill="FFFFFF"/>
        </w:rPr>
        <w:t>Dit is Joods nieuwjaar.</w:t>
      </w:r>
    </w:p>
    <w:p w:rsidR="00BC4169" w:rsidRPr="00B034EF" w:rsidRDefault="00BC4169" w:rsidP="00B34B67">
      <w:pPr>
        <w:pStyle w:val="Lijstalinea"/>
        <w:numPr>
          <w:ilvl w:val="0"/>
          <w:numId w:val="3"/>
        </w:numPr>
        <w:rPr>
          <w:rFonts w:cstheme="minorHAnsi"/>
          <w:b/>
          <w:sz w:val="24"/>
          <w:szCs w:val="24"/>
        </w:rPr>
      </w:pPr>
      <w:proofErr w:type="spellStart"/>
      <w:r>
        <w:rPr>
          <w:rFonts w:ascii="Arial" w:hAnsi="Arial" w:cs="Arial"/>
          <w:color w:val="222222"/>
          <w:shd w:val="clear" w:color="auto" w:fill="FFFFFF"/>
        </w:rPr>
        <w:t>Jom</w:t>
      </w:r>
      <w:proofErr w:type="spellEnd"/>
      <w:r>
        <w:rPr>
          <w:rFonts w:ascii="Arial" w:hAnsi="Arial" w:cs="Arial"/>
          <w:color w:val="222222"/>
          <w:shd w:val="clear" w:color="auto" w:fill="FFFFFF"/>
        </w:rPr>
        <w:t xml:space="preserve"> </w:t>
      </w:r>
      <w:proofErr w:type="spellStart"/>
      <w:r w:rsidRPr="00B034EF">
        <w:rPr>
          <w:rFonts w:ascii="Arial" w:hAnsi="Arial" w:cs="Arial"/>
          <w:shd w:val="clear" w:color="auto" w:fill="FFFFFF"/>
        </w:rPr>
        <w:t>Kipoer</w:t>
      </w:r>
      <w:proofErr w:type="spellEnd"/>
      <w:r w:rsidRPr="00B034EF">
        <w:rPr>
          <w:rFonts w:ascii="Arial" w:hAnsi="Arial" w:cs="Arial"/>
          <w:shd w:val="clear" w:color="auto" w:fill="FFFFFF"/>
        </w:rPr>
        <w:t xml:space="preserve"> (Grote Verzoendag). </w:t>
      </w:r>
      <w:r w:rsidRPr="00B034EF">
        <w:rPr>
          <w:rFonts w:cstheme="minorHAnsi"/>
          <w:sz w:val="24"/>
          <w:szCs w:val="24"/>
          <w:shd w:val="clear" w:color="auto" w:fill="FFFFFF"/>
        </w:rPr>
        <w:t>Dit is een dag waarop god alle zonden vergeeft.</w:t>
      </w:r>
    </w:p>
    <w:p w:rsidR="00BC4169" w:rsidRPr="00AE4C66" w:rsidRDefault="00BC4169" w:rsidP="00B34B67">
      <w:pPr>
        <w:pStyle w:val="Lijstalinea"/>
        <w:numPr>
          <w:ilvl w:val="0"/>
          <w:numId w:val="3"/>
        </w:numPr>
        <w:rPr>
          <w:rFonts w:cstheme="minorHAnsi"/>
          <w:sz w:val="24"/>
          <w:szCs w:val="24"/>
        </w:rPr>
      </w:pPr>
      <w:r w:rsidRPr="00B034EF">
        <w:rPr>
          <w:rFonts w:cstheme="minorHAnsi"/>
          <w:sz w:val="24"/>
          <w:szCs w:val="24"/>
          <w:shd w:val="clear" w:color="auto" w:fill="FFFFFF"/>
        </w:rPr>
        <w:t xml:space="preserve">Chanoeka. </w:t>
      </w:r>
      <w:r w:rsidRPr="00B034EF">
        <w:rPr>
          <w:rFonts w:cstheme="minorHAnsi"/>
          <w:sz w:val="24"/>
          <w:szCs w:val="24"/>
        </w:rPr>
        <w:t>Met Chanoeka vieren de joden dat de Makkabeeën de Tempel in Jeruzalem opnieuw hebben veroverd, nadat zij de Syriërs hebben verslagen.</w:t>
      </w:r>
      <w:r w:rsidR="00AE4C66">
        <w:rPr>
          <w:rFonts w:cstheme="minorHAnsi"/>
          <w:sz w:val="24"/>
          <w:szCs w:val="24"/>
        </w:rPr>
        <w:t xml:space="preserve"> (Makkabeeën </w:t>
      </w:r>
      <w:r w:rsidR="00AE4C66" w:rsidRPr="00AE4C66">
        <w:rPr>
          <w:rFonts w:cstheme="minorHAnsi"/>
          <w:sz w:val="24"/>
          <w:szCs w:val="24"/>
          <w:shd w:val="clear" w:color="auto" w:fill="FFFFFF"/>
        </w:rPr>
        <w:t xml:space="preserve"> is de naam van vier joodse boeken uit de oudheid: I t/n IV Makkabeeën. De boeken zijn vernoemd naar de joodse priesterfamilie, waarvan Judas de </w:t>
      </w:r>
      <w:proofErr w:type="spellStart"/>
      <w:r w:rsidR="00AE4C66" w:rsidRPr="00AE4C66">
        <w:rPr>
          <w:rFonts w:cstheme="minorHAnsi"/>
          <w:sz w:val="24"/>
          <w:szCs w:val="24"/>
          <w:shd w:val="clear" w:color="auto" w:fill="FFFFFF"/>
        </w:rPr>
        <w:t>Makkabeeër</w:t>
      </w:r>
      <w:proofErr w:type="spellEnd"/>
      <w:r w:rsidR="00AE4C66" w:rsidRPr="00AE4C66">
        <w:rPr>
          <w:rFonts w:cstheme="minorHAnsi"/>
          <w:sz w:val="24"/>
          <w:szCs w:val="24"/>
          <w:shd w:val="clear" w:color="auto" w:fill="FFFFFF"/>
        </w:rPr>
        <w:t xml:space="preserve"> de opstand tegen de Syrische overheersing leidde</w:t>
      </w:r>
      <w:r w:rsidR="00AE4C66">
        <w:rPr>
          <w:rFonts w:cstheme="minorHAnsi"/>
          <w:sz w:val="24"/>
          <w:szCs w:val="24"/>
          <w:shd w:val="clear" w:color="auto" w:fill="FFFFFF"/>
        </w:rPr>
        <w:t>)</w:t>
      </w:r>
      <w:r w:rsidR="00AE4C66" w:rsidRPr="00AE4C66">
        <w:rPr>
          <w:rFonts w:cstheme="minorHAnsi"/>
          <w:sz w:val="24"/>
          <w:szCs w:val="24"/>
          <w:shd w:val="clear" w:color="auto" w:fill="FFFFFF"/>
        </w:rPr>
        <w:t>.</w:t>
      </w:r>
    </w:p>
    <w:p w:rsidR="00B034EF" w:rsidRDefault="00B034EF" w:rsidP="00B034EF">
      <w:pPr>
        <w:rPr>
          <w:rFonts w:cstheme="minorHAnsi"/>
          <w:sz w:val="24"/>
          <w:szCs w:val="24"/>
        </w:rPr>
      </w:pPr>
    </w:p>
    <w:p w:rsidR="00B034EF" w:rsidRDefault="00B034EF" w:rsidP="00B034EF">
      <w:pPr>
        <w:rPr>
          <w:rFonts w:cstheme="minorHAnsi"/>
          <w:sz w:val="24"/>
          <w:szCs w:val="24"/>
        </w:rPr>
      </w:pPr>
    </w:p>
    <w:p w:rsidR="00AE4C66" w:rsidRDefault="00AE4C66" w:rsidP="00B034EF">
      <w:pPr>
        <w:rPr>
          <w:rFonts w:cstheme="minorHAnsi"/>
          <w:sz w:val="28"/>
          <w:szCs w:val="28"/>
        </w:rPr>
      </w:pPr>
    </w:p>
    <w:p w:rsidR="00AE4C66" w:rsidRDefault="00AE4C66" w:rsidP="00B034EF">
      <w:pPr>
        <w:rPr>
          <w:rFonts w:cstheme="minorHAnsi"/>
          <w:sz w:val="28"/>
          <w:szCs w:val="28"/>
        </w:rPr>
      </w:pPr>
    </w:p>
    <w:p w:rsidR="00B034EF" w:rsidRDefault="00AE4C66" w:rsidP="00B034EF">
      <w:pPr>
        <w:rPr>
          <w:rFonts w:cstheme="minorHAnsi"/>
          <w:sz w:val="28"/>
          <w:szCs w:val="28"/>
        </w:rPr>
      </w:pPr>
      <w:r>
        <w:rPr>
          <w:rFonts w:cstheme="minorHAnsi"/>
          <w:sz w:val="28"/>
          <w:szCs w:val="28"/>
        </w:rPr>
        <w:t>De synagoge</w:t>
      </w:r>
    </w:p>
    <w:p w:rsidR="00B034EF" w:rsidRDefault="00B034EF" w:rsidP="00B034EF">
      <w:pPr>
        <w:rPr>
          <w:rFonts w:cstheme="minorHAnsi"/>
          <w:sz w:val="28"/>
          <w:szCs w:val="28"/>
        </w:rPr>
      </w:pPr>
    </w:p>
    <w:p w:rsidR="00B034EF" w:rsidRDefault="00B034EF" w:rsidP="00B034EF">
      <w:pPr>
        <w:rPr>
          <w:noProof/>
          <w:lang w:eastAsia="nl-NL"/>
        </w:rPr>
      </w:pPr>
      <w:r>
        <w:rPr>
          <w:rFonts w:cstheme="minorHAnsi"/>
          <w:sz w:val="24"/>
          <w:szCs w:val="24"/>
        </w:rPr>
        <w:t xml:space="preserve">Het kerkgebouw van het Jodendom heet de synagoge. </w:t>
      </w:r>
      <w:r w:rsidRPr="00B034EF">
        <w:rPr>
          <w:rFonts w:cstheme="minorHAnsi"/>
          <w:sz w:val="24"/>
          <w:szCs w:val="24"/>
        </w:rPr>
        <w:t>In een synagoge komen joden samen om elkaar te ontmoeten, te bidden en om te leren.</w:t>
      </w:r>
      <w:r>
        <w:rPr>
          <w:rFonts w:cstheme="minorHAnsi"/>
          <w:sz w:val="24"/>
          <w:szCs w:val="24"/>
        </w:rPr>
        <w:t xml:space="preserve"> </w:t>
      </w:r>
      <w:r w:rsidRPr="00B034EF">
        <w:rPr>
          <w:rFonts w:cstheme="minorHAnsi"/>
          <w:sz w:val="24"/>
          <w:szCs w:val="24"/>
        </w:rPr>
        <w:t xml:space="preserve">De diensten worden geleid door een voorzanger, de </w:t>
      </w:r>
      <w:proofErr w:type="spellStart"/>
      <w:r w:rsidRPr="00B034EF">
        <w:rPr>
          <w:rFonts w:cstheme="minorHAnsi"/>
          <w:sz w:val="24"/>
          <w:szCs w:val="24"/>
        </w:rPr>
        <w:t>chazzan</w:t>
      </w:r>
      <w:proofErr w:type="spellEnd"/>
      <w:r w:rsidRPr="00B034EF">
        <w:rPr>
          <w:rFonts w:cstheme="minorHAnsi"/>
          <w:sz w:val="24"/>
          <w:szCs w:val="24"/>
        </w:rPr>
        <w:t>. Hij leidt zingend de dienst en geeft les aan kinderen die bar mitswa (jongens) of bat mitswa (meisjes) doen.</w:t>
      </w:r>
      <w:r w:rsidRPr="00B034EF">
        <w:rPr>
          <w:rFonts w:cstheme="minorHAnsi"/>
          <w:sz w:val="24"/>
          <w:szCs w:val="24"/>
        </w:rPr>
        <w:br/>
        <w:t xml:space="preserve">De rabbijn is de geestelijke leider van de gemeente. Hij geeft uitleg van de Thora, houdt </w:t>
      </w:r>
      <w:proofErr w:type="spellStart"/>
      <w:r w:rsidRPr="00B034EF">
        <w:rPr>
          <w:rFonts w:cstheme="minorHAnsi"/>
          <w:sz w:val="24"/>
          <w:szCs w:val="24"/>
        </w:rPr>
        <w:t>preken</w:t>
      </w:r>
      <w:r w:rsidR="00AE4C66">
        <w:rPr>
          <w:rFonts w:cstheme="minorHAnsi"/>
          <w:sz w:val="24"/>
          <w:szCs w:val="24"/>
        </w:rPr>
        <w:t>.</w:t>
      </w:r>
      <w:r w:rsidRPr="00B034EF">
        <w:rPr>
          <w:rFonts w:cstheme="minorHAnsi"/>
          <w:sz w:val="24"/>
          <w:szCs w:val="24"/>
        </w:rPr>
        <w:t>Een</w:t>
      </w:r>
      <w:proofErr w:type="spellEnd"/>
      <w:r w:rsidRPr="00B034EF">
        <w:rPr>
          <w:rFonts w:cstheme="minorHAnsi"/>
          <w:sz w:val="24"/>
          <w:szCs w:val="24"/>
        </w:rPr>
        <w:t xml:space="preserve"> dienst in de synagoge op sabbat duurt ongeveer twee uur.</w:t>
      </w:r>
      <w:r>
        <w:rPr>
          <w:rFonts w:cstheme="minorHAnsi"/>
          <w:sz w:val="24"/>
          <w:szCs w:val="24"/>
        </w:rPr>
        <w:t xml:space="preserve"> Ook bidden ze in de synagoge</w:t>
      </w:r>
      <w:r w:rsidRPr="00B034EF">
        <w:rPr>
          <w:rFonts w:cstheme="minorHAnsi"/>
          <w:sz w:val="24"/>
          <w:szCs w:val="24"/>
        </w:rPr>
        <w:t xml:space="preserve">. Tijdens het ochtendgebed op weekdagen doen jongens vanaf dertien jaar en volwassen mannen twee gebedsriemen om. Zo’n gebedsriem bestaat uit een klein zwart doosje van leer met riempjes eraan vast. In de doosjes zit een tekst uit de Thora. Er staat op geschreven: “Je moet de woorden van God als een teken op je hand binden en ze zullen een band tussen je ogen zijn”. Met de riempjes wordt één doosje om de linkerarm gewikkeld, het andere op het voorhoofd. Zo </w:t>
      </w:r>
      <w:proofErr w:type="spellStart"/>
      <w:r w:rsidRPr="00B034EF">
        <w:rPr>
          <w:rFonts w:cstheme="minorHAnsi"/>
          <w:sz w:val="24"/>
          <w:szCs w:val="24"/>
        </w:rPr>
        <w:t>zul</w:t>
      </w:r>
      <w:proofErr w:type="spellEnd"/>
      <w:r w:rsidRPr="00B034EF">
        <w:rPr>
          <w:rFonts w:cstheme="minorHAnsi"/>
          <w:sz w:val="24"/>
          <w:szCs w:val="24"/>
        </w:rPr>
        <w:t xml:space="preserve"> je met je hoofd, je hart en met heel je doen en laten steeds aan God denken. Veel joden dragen bij het bidden ook een gebedskleed om de schouders en een </w:t>
      </w:r>
      <w:proofErr w:type="spellStart"/>
      <w:r w:rsidRPr="00B034EF">
        <w:rPr>
          <w:rFonts w:cstheme="minorHAnsi"/>
          <w:sz w:val="24"/>
          <w:szCs w:val="24"/>
        </w:rPr>
        <w:t>keppel</w:t>
      </w:r>
      <w:proofErr w:type="spellEnd"/>
      <w:r w:rsidRPr="00B034EF">
        <w:rPr>
          <w:rFonts w:cstheme="minorHAnsi"/>
          <w:sz w:val="24"/>
          <w:szCs w:val="24"/>
        </w:rPr>
        <w:t xml:space="preserve"> op het hoofd uit eerbied voor God. De meeste mensen bidden staande met het gezicht naar Jeruzalem, de heilige stad.</w:t>
      </w:r>
      <w:r w:rsidRPr="00B034EF">
        <w:rPr>
          <w:noProof/>
          <w:lang w:eastAsia="nl-NL"/>
        </w:rPr>
        <w:t xml:space="preserve"> </w:t>
      </w:r>
    </w:p>
    <w:p w:rsidR="00B034EF" w:rsidRDefault="00B034EF" w:rsidP="00B034EF">
      <w:pPr>
        <w:rPr>
          <w:noProof/>
          <w:lang w:eastAsia="nl-NL"/>
        </w:rPr>
      </w:pPr>
    </w:p>
    <w:p w:rsidR="000512D5" w:rsidRDefault="000512D5" w:rsidP="00B034EF">
      <w:pPr>
        <w:rPr>
          <w:noProof/>
          <w:lang w:eastAsia="nl-NL"/>
        </w:rPr>
      </w:pPr>
      <w:r>
        <w:rPr>
          <w:noProof/>
          <w:lang w:eastAsia="nl-NL"/>
        </w:rPr>
        <w:drawing>
          <wp:anchor distT="0" distB="0" distL="114300" distR="114300" simplePos="0" relativeHeight="251661312" behindDoc="1" locked="0" layoutInCell="1" allowOverlap="1" wp14:anchorId="66D514B9" wp14:editId="1788FB3D">
            <wp:simplePos x="0" y="0"/>
            <wp:positionH relativeFrom="column">
              <wp:posOffset>1614805</wp:posOffset>
            </wp:positionH>
            <wp:positionV relativeFrom="paragraph">
              <wp:posOffset>9525</wp:posOffset>
            </wp:positionV>
            <wp:extent cx="1944370" cy="2417445"/>
            <wp:effectExtent l="0" t="0" r="0" b="1905"/>
            <wp:wrapTight wrapText="bothSides">
              <wp:wrapPolygon edited="0">
                <wp:start x="0" y="0"/>
                <wp:lineTo x="0" y="21447"/>
                <wp:lineTo x="21374" y="21447"/>
                <wp:lineTo x="21374" y="0"/>
                <wp:lineTo x="0" y="0"/>
              </wp:wrapPolygon>
            </wp:wrapTight>
            <wp:docPr id="4" name="Afbeelding 4" descr="Afbeeldingsresultaat voor synagoge jode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ynagoge jodend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4370" cy="2417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2D5" w:rsidRPr="000512D5" w:rsidRDefault="000512D5" w:rsidP="00B034EF">
      <w:pPr>
        <w:rPr>
          <w:noProof/>
          <w:lang w:eastAsia="nl-NL"/>
        </w:rPr>
      </w:pPr>
      <w:r w:rsidRPr="000512D5">
        <w:rPr>
          <w:noProof/>
          <w:lang w:eastAsia="nl-NL"/>
        </w:rPr>
        <w:drawing>
          <wp:anchor distT="0" distB="0" distL="114300" distR="114300" simplePos="0" relativeHeight="251662336" behindDoc="0" locked="0" layoutInCell="1" allowOverlap="1" wp14:anchorId="08868333" wp14:editId="2B63F4C6">
            <wp:simplePos x="0" y="0"/>
            <wp:positionH relativeFrom="column">
              <wp:posOffset>3776980</wp:posOffset>
            </wp:positionH>
            <wp:positionV relativeFrom="paragraph">
              <wp:posOffset>200025</wp:posOffset>
            </wp:positionV>
            <wp:extent cx="2475865" cy="1941195"/>
            <wp:effectExtent l="0" t="0" r="635" b="1905"/>
            <wp:wrapTopAndBottom/>
            <wp:docPr id="5" name="Afbeelding 5" descr="Afbeeldingsresultaat voor synagoge jode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synagoge jodend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865" cy="194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2D5">
        <w:rPr>
          <w:noProof/>
          <w:lang w:eastAsia="nl-NL"/>
        </w:rPr>
        <w:t>Zo ziet de synagoge er uit:</w:t>
      </w:r>
    </w:p>
    <w:p w:rsidR="000512D5" w:rsidRDefault="000512D5" w:rsidP="00B034EF">
      <w:pPr>
        <w:rPr>
          <w:noProof/>
          <w:lang w:eastAsia="nl-NL"/>
        </w:rPr>
      </w:pPr>
    </w:p>
    <w:p w:rsidR="000512D5" w:rsidRDefault="000512D5" w:rsidP="00B034EF">
      <w:pPr>
        <w:rPr>
          <w:noProof/>
          <w:lang w:eastAsia="nl-NL"/>
        </w:rPr>
      </w:pPr>
    </w:p>
    <w:p w:rsidR="000512D5" w:rsidRDefault="000512D5" w:rsidP="00B034EF">
      <w:pPr>
        <w:rPr>
          <w:noProof/>
          <w:sz w:val="28"/>
          <w:szCs w:val="28"/>
          <w:lang w:eastAsia="nl-NL"/>
        </w:rPr>
      </w:pPr>
      <w:r>
        <w:rPr>
          <w:noProof/>
          <w:sz w:val="28"/>
          <w:szCs w:val="28"/>
          <w:lang w:eastAsia="nl-NL"/>
        </w:rPr>
        <w:t>Wie zijn de belangrijkste personen bij het Jodendom?</w:t>
      </w:r>
    </w:p>
    <w:p w:rsidR="000512D5" w:rsidRDefault="000512D5" w:rsidP="00B034EF">
      <w:pPr>
        <w:rPr>
          <w:noProof/>
          <w:sz w:val="28"/>
          <w:szCs w:val="28"/>
          <w:lang w:eastAsia="nl-NL"/>
        </w:rPr>
      </w:pPr>
    </w:p>
    <w:p w:rsidR="000512D5" w:rsidRDefault="000512D5" w:rsidP="00B034EF">
      <w:pPr>
        <w:rPr>
          <w:noProof/>
          <w:sz w:val="24"/>
          <w:szCs w:val="24"/>
          <w:lang w:eastAsia="nl-NL"/>
        </w:rPr>
      </w:pPr>
      <w:r>
        <w:rPr>
          <w:noProof/>
          <w:sz w:val="24"/>
          <w:szCs w:val="24"/>
          <w:lang w:eastAsia="nl-NL"/>
        </w:rPr>
        <w:t>Er zijn elf personen die voor Joden heel belangrijk zijn. Iedere Jood kent deze namen en de verhalen van deze persoon. Deze personen zijn:</w:t>
      </w:r>
    </w:p>
    <w:p w:rsidR="000512D5" w:rsidRDefault="000512D5" w:rsidP="00713BB8">
      <w:pPr>
        <w:pStyle w:val="Lijstalinea"/>
        <w:numPr>
          <w:ilvl w:val="0"/>
          <w:numId w:val="6"/>
        </w:numPr>
        <w:ind w:left="1440"/>
        <w:rPr>
          <w:noProof/>
          <w:sz w:val="24"/>
          <w:szCs w:val="24"/>
          <w:lang w:eastAsia="nl-NL"/>
        </w:rPr>
      </w:pPr>
      <w:r w:rsidRPr="00F10508">
        <w:rPr>
          <w:noProof/>
          <w:sz w:val="24"/>
          <w:szCs w:val="24"/>
          <w:lang w:eastAsia="nl-NL"/>
        </w:rPr>
        <w:t xml:space="preserve">Abraham: De aartsvader, wat betekent dat hij de eerste was die contact met god maakte, en al zijn kinderen automatisch verbonden waren met god. </w:t>
      </w:r>
      <w:r w:rsidR="00F10508" w:rsidRPr="00F10508">
        <w:rPr>
          <w:noProof/>
          <w:sz w:val="24"/>
          <w:szCs w:val="24"/>
          <w:lang w:eastAsia="nl-NL"/>
        </w:rPr>
        <w:t>Door zijn trouw aan god, voor wie hij</w:t>
      </w:r>
      <w:r w:rsidR="00F10508">
        <w:rPr>
          <w:noProof/>
          <w:sz w:val="24"/>
          <w:szCs w:val="24"/>
          <w:lang w:eastAsia="nl-NL"/>
        </w:rPr>
        <w:t xml:space="preserve"> zelfs zijn zoon wilde offeren, werd hij beloond met een land voor hem en zijn volk.</w:t>
      </w:r>
    </w:p>
    <w:p w:rsidR="00F10508" w:rsidRDefault="00F10508" w:rsidP="00713BB8">
      <w:pPr>
        <w:pStyle w:val="Lijstalinea"/>
        <w:numPr>
          <w:ilvl w:val="0"/>
          <w:numId w:val="6"/>
        </w:numPr>
        <w:ind w:left="1440"/>
        <w:rPr>
          <w:noProof/>
          <w:sz w:val="24"/>
          <w:szCs w:val="24"/>
          <w:lang w:eastAsia="nl-NL"/>
        </w:rPr>
      </w:pPr>
      <w:r>
        <w:rPr>
          <w:noProof/>
          <w:sz w:val="24"/>
          <w:szCs w:val="24"/>
          <w:lang w:eastAsia="nl-NL"/>
        </w:rPr>
        <w:t>Sarah: De vrouw van Abraham. Eerst konden zij geen kinderen krijgen, maar door een belofte van god kregen zij een zoon. Hiervoor moesten zij wel volgens de regels van god leven.</w:t>
      </w:r>
    </w:p>
    <w:p w:rsidR="00F10508" w:rsidRDefault="00F10508" w:rsidP="00713BB8">
      <w:pPr>
        <w:pStyle w:val="Lijstalinea"/>
        <w:numPr>
          <w:ilvl w:val="0"/>
          <w:numId w:val="6"/>
        </w:numPr>
        <w:ind w:left="1440"/>
        <w:rPr>
          <w:noProof/>
          <w:sz w:val="24"/>
          <w:szCs w:val="24"/>
          <w:lang w:eastAsia="nl-NL"/>
        </w:rPr>
      </w:pPr>
      <w:r>
        <w:rPr>
          <w:noProof/>
          <w:sz w:val="24"/>
          <w:szCs w:val="24"/>
          <w:lang w:eastAsia="nl-NL"/>
        </w:rPr>
        <w:t>Izaak: De zoon van Abraham en Sarah. Hij kreeg twee zonen, Esau en Jakob. Esau was de oudste en zou leider worden na Izaak. Maar door een list na Jakob zijn plaats in.</w:t>
      </w:r>
    </w:p>
    <w:p w:rsidR="00F10508" w:rsidRDefault="00F10508" w:rsidP="00713BB8">
      <w:pPr>
        <w:pStyle w:val="Lijstalinea"/>
        <w:numPr>
          <w:ilvl w:val="0"/>
          <w:numId w:val="6"/>
        </w:numPr>
        <w:ind w:left="1440"/>
        <w:rPr>
          <w:noProof/>
          <w:sz w:val="24"/>
          <w:szCs w:val="24"/>
          <w:lang w:eastAsia="nl-NL"/>
        </w:rPr>
      </w:pPr>
      <w:r>
        <w:rPr>
          <w:noProof/>
          <w:sz w:val="24"/>
          <w:szCs w:val="24"/>
          <w:lang w:eastAsia="nl-NL"/>
        </w:rPr>
        <w:t>Jozef: De zoon van Jakob. Hij werd gevangen genomen door de Egyptenaren, maar omdat hij verhalen van god hoorde en doorvertelde</w:t>
      </w:r>
      <w:r w:rsidR="00AE4C66">
        <w:rPr>
          <w:noProof/>
          <w:sz w:val="24"/>
          <w:szCs w:val="24"/>
          <w:lang w:eastAsia="nl-NL"/>
        </w:rPr>
        <w:t xml:space="preserve"> </w:t>
      </w:r>
      <w:r>
        <w:rPr>
          <w:noProof/>
          <w:sz w:val="24"/>
          <w:szCs w:val="24"/>
          <w:lang w:eastAsia="nl-NL"/>
        </w:rPr>
        <w:t>aan de koning, werd hij vrijgelaten en benoemd tot onderkoning.</w:t>
      </w:r>
    </w:p>
    <w:p w:rsidR="00F10508" w:rsidRDefault="00F10508" w:rsidP="00713BB8">
      <w:pPr>
        <w:pStyle w:val="Lijstalinea"/>
        <w:numPr>
          <w:ilvl w:val="0"/>
          <w:numId w:val="6"/>
        </w:numPr>
        <w:ind w:left="1440"/>
        <w:rPr>
          <w:noProof/>
          <w:sz w:val="24"/>
          <w:szCs w:val="24"/>
          <w:lang w:eastAsia="nl-NL"/>
        </w:rPr>
      </w:pPr>
      <w:r>
        <w:rPr>
          <w:noProof/>
          <w:sz w:val="24"/>
          <w:szCs w:val="24"/>
          <w:lang w:eastAsia="nl-NL"/>
        </w:rPr>
        <w:t>Mozes: hij was een van de slaven in Egypte. De slaven werden slecht behandeld door de koning. God zij tegen Mozes dat hij de slaven uit Egypte moest leiden, naar het beloofde land.</w:t>
      </w:r>
    </w:p>
    <w:p w:rsidR="00F10508" w:rsidRDefault="00F10508" w:rsidP="00713BB8">
      <w:pPr>
        <w:pStyle w:val="Lijstalinea"/>
        <w:numPr>
          <w:ilvl w:val="0"/>
          <w:numId w:val="6"/>
        </w:numPr>
        <w:ind w:left="1440"/>
        <w:rPr>
          <w:noProof/>
          <w:sz w:val="24"/>
          <w:szCs w:val="24"/>
          <w:lang w:eastAsia="nl-NL"/>
        </w:rPr>
      </w:pPr>
      <w:r>
        <w:rPr>
          <w:noProof/>
          <w:sz w:val="24"/>
          <w:szCs w:val="24"/>
          <w:lang w:eastAsia="nl-NL"/>
        </w:rPr>
        <w:t>Saul: De eerste koning van het land van de Joden.</w:t>
      </w:r>
    </w:p>
    <w:p w:rsidR="00F10508" w:rsidRDefault="00F10508" w:rsidP="00713BB8">
      <w:pPr>
        <w:pStyle w:val="Lijstalinea"/>
        <w:numPr>
          <w:ilvl w:val="0"/>
          <w:numId w:val="6"/>
        </w:numPr>
        <w:ind w:left="1440"/>
        <w:rPr>
          <w:noProof/>
          <w:sz w:val="24"/>
          <w:szCs w:val="24"/>
          <w:lang w:eastAsia="nl-NL"/>
        </w:rPr>
      </w:pPr>
      <w:r>
        <w:rPr>
          <w:noProof/>
          <w:sz w:val="24"/>
          <w:szCs w:val="24"/>
          <w:lang w:eastAsia="nl-NL"/>
        </w:rPr>
        <w:t>David: Een wijs man, die een grote leider was. Door zijn leiding veroverde het volk</w:t>
      </w:r>
      <w:r w:rsidR="00575FE3">
        <w:rPr>
          <w:noProof/>
          <w:sz w:val="24"/>
          <w:szCs w:val="24"/>
          <w:lang w:eastAsia="nl-NL"/>
        </w:rPr>
        <w:t xml:space="preserve"> Jeruzalem.</w:t>
      </w:r>
    </w:p>
    <w:p w:rsidR="00575FE3" w:rsidRDefault="00575FE3" w:rsidP="00713BB8">
      <w:pPr>
        <w:pStyle w:val="Lijstalinea"/>
        <w:numPr>
          <w:ilvl w:val="0"/>
          <w:numId w:val="6"/>
        </w:numPr>
        <w:ind w:left="1440"/>
        <w:rPr>
          <w:noProof/>
          <w:sz w:val="24"/>
          <w:szCs w:val="24"/>
          <w:lang w:eastAsia="nl-NL"/>
        </w:rPr>
      </w:pPr>
      <w:r>
        <w:rPr>
          <w:noProof/>
          <w:sz w:val="24"/>
          <w:szCs w:val="24"/>
          <w:lang w:eastAsia="nl-NL"/>
        </w:rPr>
        <w:t>Salomo: De opvolger van David. Hij ging door met het goede werk van David. Hij liet de eerste tempel bouwen, waar de stenen tafelen met de tien geboden werden opgeborgen.</w:t>
      </w:r>
    </w:p>
    <w:p w:rsidR="00575FE3" w:rsidRDefault="00575FE3" w:rsidP="00713BB8">
      <w:pPr>
        <w:pStyle w:val="Lijstalinea"/>
        <w:numPr>
          <w:ilvl w:val="0"/>
          <w:numId w:val="6"/>
        </w:numPr>
        <w:ind w:left="1440"/>
        <w:rPr>
          <w:noProof/>
          <w:sz w:val="24"/>
          <w:szCs w:val="24"/>
          <w:lang w:eastAsia="nl-NL"/>
        </w:rPr>
      </w:pPr>
      <w:r>
        <w:rPr>
          <w:noProof/>
          <w:sz w:val="24"/>
          <w:szCs w:val="24"/>
          <w:lang w:eastAsia="nl-NL"/>
        </w:rPr>
        <w:t>Esther: Zij was de vrouw van koning Achasjwerosj. Zijn kwade grootvizier Haman wilde alle Joden uitroeien, maar Esther was ook Joods. Met gevaar voor eigen leven</w:t>
      </w:r>
      <w:r w:rsidR="00AE4C66">
        <w:rPr>
          <w:noProof/>
          <w:sz w:val="24"/>
          <w:szCs w:val="24"/>
          <w:lang w:eastAsia="nl-NL"/>
        </w:rPr>
        <w:t xml:space="preserve"> </w:t>
      </w:r>
      <w:r>
        <w:rPr>
          <w:noProof/>
          <w:sz w:val="24"/>
          <w:szCs w:val="24"/>
          <w:lang w:eastAsia="nl-NL"/>
        </w:rPr>
        <w:t>vertelde zij haar geheim aan de koning. Die werd woedend en liet Haman vermoorden.</w:t>
      </w:r>
    </w:p>
    <w:p w:rsidR="00575FE3" w:rsidRDefault="00575FE3" w:rsidP="00713BB8">
      <w:pPr>
        <w:pStyle w:val="Lijstalinea"/>
        <w:numPr>
          <w:ilvl w:val="0"/>
          <w:numId w:val="6"/>
        </w:numPr>
        <w:ind w:left="1440"/>
        <w:rPr>
          <w:noProof/>
          <w:sz w:val="24"/>
          <w:szCs w:val="24"/>
          <w:lang w:eastAsia="nl-NL"/>
        </w:rPr>
      </w:pPr>
      <w:r>
        <w:rPr>
          <w:noProof/>
          <w:sz w:val="24"/>
          <w:szCs w:val="24"/>
          <w:lang w:eastAsia="nl-NL"/>
        </w:rPr>
        <w:t>Herodes: De Romeinse keizer rond het jaar 0. Hij was een goede leider, maar ook erg wreed. Hij liet de Joden verdrijven uit het beloofde land en liet de tweede tempel verwoesten.</w:t>
      </w:r>
    </w:p>
    <w:p w:rsidR="00403B2F" w:rsidRPr="00403B2F" w:rsidRDefault="00575FE3" w:rsidP="009F103E">
      <w:pPr>
        <w:pStyle w:val="Lijstalinea"/>
        <w:numPr>
          <w:ilvl w:val="0"/>
          <w:numId w:val="6"/>
        </w:numPr>
        <w:ind w:left="1440"/>
        <w:rPr>
          <w:noProof/>
          <w:sz w:val="24"/>
          <w:szCs w:val="24"/>
          <w:lang w:eastAsia="nl-NL"/>
        </w:rPr>
      </w:pPr>
      <w:r w:rsidRPr="00575FE3">
        <w:rPr>
          <w:noProof/>
          <w:sz w:val="24"/>
          <w:szCs w:val="24"/>
          <w:lang w:eastAsia="nl-NL"/>
        </w:rPr>
        <w:t xml:space="preserve">Theodor Herzl: De man die ervoor zorgde dat het zionisme voor de Joden belangrijk werd. Hij liet de Joden weer geloven in het beloofde land. (Het zionisme betekent Terugkeren naar het beloofde land, </w:t>
      </w:r>
      <w:r w:rsidRPr="008511DD">
        <w:rPr>
          <w:sz w:val="24"/>
          <w:szCs w:val="24"/>
        </w:rPr>
        <w:t>Israël</w:t>
      </w:r>
      <w:r>
        <w:rPr>
          <w:sz w:val="24"/>
          <w:szCs w:val="24"/>
        </w:rPr>
        <w:t>).</w:t>
      </w:r>
      <w:bookmarkStart w:id="0" w:name="_GoBack"/>
      <w:bookmarkEnd w:id="0"/>
    </w:p>
    <w:p w:rsidR="009F103E" w:rsidRPr="009F103E" w:rsidRDefault="009F103E" w:rsidP="009F103E">
      <w:pPr>
        <w:rPr>
          <w:rFonts w:asciiTheme="majorHAnsi" w:hAnsiTheme="majorHAnsi" w:cstheme="majorHAnsi"/>
          <w:sz w:val="24"/>
          <w:szCs w:val="24"/>
        </w:rPr>
      </w:pPr>
    </w:p>
    <w:sectPr w:rsidR="009F103E" w:rsidRPr="009F1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B96"/>
    <w:multiLevelType w:val="hybridMultilevel"/>
    <w:tmpl w:val="484C01D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CA6606"/>
    <w:multiLevelType w:val="hybridMultilevel"/>
    <w:tmpl w:val="756644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554871"/>
    <w:multiLevelType w:val="hybridMultilevel"/>
    <w:tmpl w:val="A29CC9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261804"/>
    <w:multiLevelType w:val="hybridMultilevel"/>
    <w:tmpl w:val="1C36A7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744BD0"/>
    <w:multiLevelType w:val="hybridMultilevel"/>
    <w:tmpl w:val="767854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7BAC509F"/>
    <w:multiLevelType w:val="hybridMultilevel"/>
    <w:tmpl w:val="EAA07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3E"/>
    <w:rsid w:val="000512D5"/>
    <w:rsid w:val="000A7A71"/>
    <w:rsid w:val="0024248F"/>
    <w:rsid w:val="003A7C51"/>
    <w:rsid w:val="00403B2F"/>
    <w:rsid w:val="00575FE3"/>
    <w:rsid w:val="006633FA"/>
    <w:rsid w:val="008511DD"/>
    <w:rsid w:val="009F103E"/>
    <w:rsid w:val="00A9271F"/>
    <w:rsid w:val="00AE4C66"/>
    <w:rsid w:val="00B034EF"/>
    <w:rsid w:val="00B34B67"/>
    <w:rsid w:val="00BC4169"/>
    <w:rsid w:val="00D55BB8"/>
    <w:rsid w:val="00F10508"/>
    <w:rsid w:val="00FA47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09F4"/>
  <w15:chartTrackingRefBased/>
  <w15:docId w15:val="{0072A6D2-271C-4E15-87AC-312EB45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F10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F10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F103E"/>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9F103E"/>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9F103E"/>
    <w:pPr>
      <w:spacing w:after="0" w:line="240" w:lineRule="auto"/>
    </w:pPr>
  </w:style>
  <w:style w:type="paragraph" w:styleId="Lijstalinea">
    <w:name w:val="List Paragraph"/>
    <w:basedOn w:val="Standaard"/>
    <w:uiPriority w:val="34"/>
    <w:qFormat/>
    <w:rsid w:val="009F103E"/>
    <w:pPr>
      <w:ind w:left="720"/>
      <w:contextualSpacing/>
    </w:pPr>
  </w:style>
  <w:style w:type="character" w:styleId="Zwaar">
    <w:name w:val="Strong"/>
    <w:basedOn w:val="Standaardalinea-lettertype"/>
    <w:uiPriority w:val="22"/>
    <w:qFormat/>
    <w:rsid w:val="00BC4169"/>
    <w:rPr>
      <w:b/>
      <w:bCs/>
    </w:rPr>
  </w:style>
  <w:style w:type="character" w:styleId="Hyperlink">
    <w:name w:val="Hyperlink"/>
    <w:basedOn w:val="Standaardalinea-lettertype"/>
    <w:uiPriority w:val="99"/>
    <w:semiHidden/>
    <w:unhideWhenUsed/>
    <w:rsid w:val="00051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3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5516</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RSG Tromp Meesters</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lokaal305</dc:creator>
  <cp:keywords/>
  <dc:description/>
  <cp:lastModifiedBy>Nikita Breeuwsma</cp:lastModifiedBy>
  <cp:revision>2</cp:revision>
  <dcterms:created xsi:type="dcterms:W3CDTF">2020-02-08T09:27:00Z</dcterms:created>
  <dcterms:modified xsi:type="dcterms:W3CDTF">2020-02-08T09:27:00Z</dcterms:modified>
</cp:coreProperties>
</file>