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7F" w:rsidRDefault="0065577F">
      <w:r>
        <w:t>Argumenteren</w:t>
      </w:r>
    </w:p>
    <w:p w:rsidR="0065577F" w:rsidRDefault="0065577F">
      <w:r>
        <w:t>Standpunt</w:t>
      </w:r>
    </w:p>
    <w:p w:rsidR="0065577F" w:rsidRDefault="0065577F">
      <w:r>
        <w:t xml:space="preserve">Als je een standpunt inneemt dan heb je ergens een mening over. </w:t>
      </w:r>
    </w:p>
    <w:p w:rsidR="0065577F" w:rsidRDefault="0065577F">
      <w:r>
        <w:t>Een standpunt kun je bv herkennen aan: ik vind; volgens mij; daarom en mijn conclusie is.</w:t>
      </w:r>
    </w:p>
    <w:p w:rsidR="0065577F" w:rsidRDefault="0065577F">
      <w:r>
        <w:t xml:space="preserve">Want </w:t>
      </w:r>
      <w:r>
        <w:rPr>
          <w:rFonts w:cstheme="minorHAnsi"/>
        </w:rPr>
        <w:t>↓</w:t>
      </w:r>
      <w:r>
        <w:t xml:space="preserve"> en dus </w:t>
      </w:r>
      <w:r>
        <w:rPr>
          <w:rFonts w:cstheme="minorHAnsi"/>
        </w:rPr>
        <w:t>↑</w:t>
      </w:r>
    </w:p>
    <w:p w:rsidR="0065577F" w:rsidRDefault="0065577F">
      <w:r>
        <w:t>Er zijn 6 verschillende argumentatie:</w:t>
      </w:r>
    </w:p>
    <w:p w:rsidR="0065577F" w:rsidRDefault="0065577F" w:rsidP="0065577F">
      <w:pPr>
        <w:pStyle w:val="Lijstalinea"/>
        <w:numPr>
          <w:ilvl w:val="0"/>
          <w:numId w:val="1"/>
        </w:numPr>
      </w:pPr>
      <w:r>
        <w:t xml:space="preserve">Oorzaak en gevolg </w:t>
      </w:r>
      <w:r>
        <w:sym w:font="Wingdings" w:char="F0E0"/>
      </w:r>
      <w:r>
        <w:t xml:space="preserve"> iets heeft invloed op iets wat later komt</w:t>
      </w:r>
    </w:p>
    <w:p w:rsidR="0065577F" w:rsidRDefault="0065577F" w:rsidP="0065577F">
      <w:pPr>
        <w:pStyle w:val="Lijstalinea"/>
        <w:numPr>
          <w:ilvl w:val="0"/>
          <w:numId w:val="1"/>
        </w:numPr>
      </w:pPr>
      <w:r>
        <w:t xml:space="preserve">Kenmerk of eigenschap </w:t>
      </w:r>
      <w:r>
        <w:sym w:font="Wingdings" w:char="F0E0"/>
      </w:r>
      <w:r>
        <w:t xml:space="preserve"> met een kenmerk of eigenschap versterk je je standpunt.</w:t>
      </w:r>
    </w:p>
    <w:p w:rsidR="0065577F" w:rsidRDefault="0065577F" w:rsidP="0065577F">
      <w:pPr>
        <w:pStyle w:val="Lijstalinea"/>
        <w:numPr>
          <w:ilvl w:val="0"/>
          <w:numId w:val="1"/>
        </w:numPr>
      </w:pPr>
      <w:r>
        <w:t xml:space="preserve">Voor- en nadelen </w:t>
      </w:r>
      <w:r>
        <w:sym w:font="Wingdings" w:char="F0E0"/>
      </w:r>
      <w:r>
        <w:t xml:space="preserve"> je vergelijkt de voor- en nadelen en komt daarna tot een oordeel.</w:t>
      </w:r>
    </w:p>
    <w:p w:rsidR="0065577F" w:rsidRDefault="0065577F" w:rsidP="0065577F">
      <w:pPr>
        <w:pStyle w:val="Lijstalinea"/>
        <w:numPr>
          <w:ilvl w:val="0"/>
          <w:numId w:val="1"/>
        </w:numPr>
      </w:pPr>
      <w:r>
        <w:t xml:space="preserve">Voorbeelden </w:t>
      </w:r>
      <w:r>
        <w:sym w:font="Wingdings" w:char="F0E0"/>
      </w:r>
      <w:r>
        <w:t xml:space="preserve"> een standpunt wordt versterkt door voorbeelden te noemen.</w:t>
      </w:r>
    </w:p>
    <w:p w:rsidR="0065577F" w:rsidRDefault="0065577F" w:rsidP="0065577F">
      <w:pPr>
        <w:pStyle w:val="Lijstalinea"/>
        <w:numPr>
          <w:ilvl w:val="0"/>
          <w:numId w:val="1"/>
        </w:numPr>
      </w:pPr>
      <w:r>
        <w:t xml:space="preserve">Vergelijking </w:t>
      </w:r>
      <w:r>
        <w:sym w:font="Wingdings" w:char="F0E0"/>
      </w:r>
      <w:r>
        <w:t xml:space="preserve"> als je iets vergelijkt kunnen er verschillen en overeenkomsten zijn.</w:t>
      </w:r>
    </w:p>
    <w:p w:rsidR="0065577F" w:rsidRDefault="0065577F" w:rsidP="0065577F">
      <w:pPr>
        <w:pStyle w:val="Lijstalinea"/>
        <w:numPr>
          <w:ilvl w:val="0"/>
          <w:numId w:val="1"/>
        </w:numPr>
      </w:pPr>
      <w:r>
        <w:t xml:space="preserve">Gezag of autoriteit </w:t>
      </w:r>
      <w:r>
        <w:sym w:font="Wingdings" w:char="F0E0"/>
      </w:r>
      <w:r>
        <w:t xml:space="preserve"> je beroepen op een deskundigen.</w:t>
      </w:r>
    </w:p>
    <w:p w:rsidR="0065577F" w:rsidRDefault="0065577F" w:rsidP="0065577F">
      <w:r>
        <w:t xml:space="preserve">Objectieve argumenten (feitelijke argumenten) = zijn controleerbaar en hebben vaak geen ondersteuning van andere argumenten nodig. </w:t>
      </w:r>
    </w:p>
    <w:p w:rsidR="0065577F" w:rsidRDefault="0065577F" w:rsidP="0065577F">
      <w:r>
        <w:t xml:space="preserve">Subjectieve argumenten (waarderende argumenten) = </w:t>
      </w:r>
      <w:r w:rsidRPr="0065577F">
        <w:t>het is in meerdere of mindere mate aannemelijk. Subjectieve argumenten kunnen op zichzelf staan, maar moeten vaak wel ondersteund worden door andere argumenten om te overtuigen.</w:t>
      </w:r>
    </w:p>
    <w:p w:rsidR="0065577F" w:rsidRDefault="0065577F" w:rsidP="0065577F">
      <w:r>
        <w:t>Er zijn vier basisstructuren:</w:t>
      </w:r>
    </w:p>
    <w:p w:rsidR="0065577F" w:rsidRDefault="0065577F" w:rsidP="0065577F">
      <w:pPr>
        <w:pStyle w:val="Lijstalinea"/>
        <w:numPr>
          <w:ilvl w:val="0"/>
          <w:numId w:val="2"/>
        </w:numPr>
      </w:pPr>
      <w:r>
        <w:t>Enkelvoudige argumentatie</w:t>
      </w:r>
      <w:r w:rsidR="0007758F">
        <w:t>; wordt maar een argument bij het standpunt.</w:t>
      </w:r>
    </w:p>
    <w:p w:rsidR="0065577F" w:rsidRDefault="0065577F" w:rsidP="0065577F">
      <w:pPr>
        <w:pStyle w:val="Lijstalinea"/>
        <w:numPr>
          <w:ilvl w:val="0"/>
          <w:numId w:val="2"/>
        </w:numPr>
      </w:pPr>
      <w:r>
        <w:t xml:space="preserve">Nevenschikkend </w:t>
      </w:r>
      <w:r w:rsidR="0007758F">
        <w:t>onafhankelijke argumentatie; meerdere argumenten naast elkaar.</w:t>
      </w:r>
    </w:p>
    <w:p w:rsidR="0007758F" w:rsidRDefault="0007758F" w:rsidP="0065577F">
      <w:pPr>
        <w:pStyle w:val="Lijstalinea"/>
        <w:numPr>
          <w:ilvl w:val="0"/>
          <w:numId w:val="2"/>
        </w:numPr>
      </w:pPr>
      <w:r>
        <w:t>Nevenschikkend afhankelijke argumentatie; argumenten moeten samen anders zijn ze te zwak.</w:t>
      </w:r>
    </w:p>
    <w:p w:rsidR="0007758F" w:rsidRDefault="0007758F" w:rsidP="0065577F">
      <w:pPr>
        <w:pStyle w:val="Lijstalinea"/>
        <w:numPr>
          <w:ilvl w:val="0"/>
          <w:numId w:val="2"/>
        </w:numPr>
      </w:pPr>
      <w:r>
        <w:t>Onderschikkende argumentatie; argumenten die onder elkaar staan om elkaar te versterken.</w:t>
      </w:r>
    </w:p>
    <w:p w:rsidR="0007758F" w:rsidRDefault="0007758F" w:rsidP="0065577F">
      <w:pPr>
        <w:pStyle w:val="Lijstalinea"/>
        <w:numPr>
          <w:ilvl w:val="0"/>
          <w:numId w:val="2"/>
        </w:numPr>
      </w:pPr>
      <w:r>
        <w:t>Neven- en onderschikkende argumentatie; bij een argument mag er een versterking onder maar dan moeten ze wel met elkaar te maken hebben. Ook moeten de verschillende argumenten naast elkaar met daaronder een versterking.</w:t>
      </w:r>
    </w:p>
    <w:p w:rsidR="0007758F" w:rsidRDefault="0007758F" w:rsidP="0007758F">
      <w:r>
        <w:t>Een fout in je argumentatie heet een drogreden. Bv: dat nieuwe spel is fantastisch dus het is een geweldig spel want het is een geweldig spel.</w:t>
      </w:r>
    </w:p>
    <w:p w:rsidR="0007758F" w:rsidRDefault="0007758F" w:rsidP="0007758F">
      <w:r>
        <w:t>Twee groepen drogredenen:</w:t>
      </w:r>
    </w:p>
    <w:p w:rsidR="0007758F" w:rsidRDefault="0007758F" w:rsidP="0007758F">
      <w:r>
        <w:t>Groep 1 onjuist gebruik argumentatie schema’s:</w:t>
      </w:r>
    </w:p>
    <w:p w:rsidR="0007758F" w:rsidRDefault="0007758F" w:rsidP="0007758F">
      <w:pPr>
        <w:pStyle w:val="Lijstalinea"/>
        <w:numPr>
          <w:ilvl w:val="0"/>
          <w:numId w:val="5"/>
        </w:numPr>
      </w:pPr>
      <w:r>
        <w:t>Onjuist beroep oorzaak/gevolg schema</w:t>
      </w:r>
    </w:p>
    <w:p w:rsidR="0007758F" w:rsidRDefault="0007758F" w:rsidP="0007758F">
      <w:pPr>
        <w:pStyle w:val="Lijstalinea"/>
        <w:numPr>
          <w:ilvl w:val="0"/>
          <w:numId w:val="5"/>
        </w:numPr>
      </w:pPr>
      <w:r>
        <w:t>Onjuist beroep kenmerk/eigenschap schema</w:t>
      </w:r>
    </w:p>
    <w:p w:rsidR="0007758F" w:rsidRDefault="00611014" w:rsidP="0007758F">
      <w:pPr>
        <w:pStyle w:val="Lijstalinea"/>
        <w:numPr>
          <w:ilvl w:val="0"/>
          <w:numId w:val="5"/>
        </w:numPr>
      </w:pPr>
      <w:r>
        <w:t>Overdrijven van voor- en nadelen schema</w:t>
      </w:r>
    </w:p>
    <w:p w:rsidR="00611014" w:rsidRDefault="00611014" w:rsidP="0007758F">
      <w:pPr>
        <w:pStyle w:val="Lijstalinea"/>
        <w:numPr>
          <w:ilvl w:val="0"/>
          <w:numId w:val="5"/>
        </w:numPr>
      </w:pPr>
      <w:r>
        <w:t>Vals dilemma</w:t>
      </w:r>
    </w:p>
    <w:p w:rsidR="00611014" w:rsidRDefault="00611014" w:rsidP="0007758F">
      <w:pPr>
        <w:pStyle w:val="Lijstalinea"/>
        <w:numPr>
          <w:ilvl w:val="0"/>
          <w:numId w:val="5"/>
        </w:numPr>
      </w:pPr>
      <w:r>
        <w:t>Overhaaste generalisatie</w:t>
      </w:r>
    </w:p>
    <w:p w:rsidR="00611014" w:rsidRDefault="00611014" w:rsidP="0007758F">
      <w:pPr>
        <w:pStyle w:val="Lijstalinea"/>
        <w:numPr>
          <w:ilvl w:val="0"/>
          <w:numId w:val="5"/>
        </w:numPr>
      </w:pPr>
      <w:r>
        <w:t>Verkeerde vergelijking</w:t>
      </w:r>
    </w:p>
    <w:p w:rsidR="00611014" w:rsidRDefault="00611014" w:rsidP="0007758F">
      <w:pPr>
        <w:pStyle w:val="Lijstalinea"/>
        <w:numPr>
          <w:ilvl w:val="0"/>
          <w:numId w:val="5"/>
        </w:numPr>
      </w:pPr>
      <w:r>
        <w:t>Onjuist beroep op autoriteitenschema</w:t>
      </w:r>
    </w:p>
    <w:p w:rsidR="00611014" w:rsidRDefault="00611014" w:rsidP="00611014">
      <w:r>
        <w:t>Groep 2 overtreden van discussieregels:</w:t>
      </w:r>
    </w:p>
    <w:p w:rsidR="00611014" w:rsidRDefault="00611014" w:rsidP="00611014">
      <w:pPr>
        <w:pStyle w:val="Lijstalinea"/>
        <w:numPr>
          <w:ilvl w:val="0"/>
          <w:numId w:val="6"/>
        </w:numPr>
      </w:pPr>
      <w:r>
        <w:t>Persoonlijke aanval</w:t>
      </w:r>
    </w:p>
    <w:p w:rsidR="00611014" w:rsidRDefault="00611014" w:rsidP="00611014">
      <w:pPr>
        <w:pStyle w:val="Lijstalinea"/>
        <w:numPr>
          <w:ilvl w:val="0"/>
          <w:numId w:val="6"/>
        </w:numPr>
      </w:pPr>
      <w:r>
        <w:lastRenderedPageBreak/>
        <w:t>Ontduiken van bewijslast</w:t>
      </w:r>
    </w:p>
    <w:p w:rsidR="00611014" w:rsidRDefault="00611014" w:rsidP="00611014">
      <w:pPr>
        <w:pStyle w:val="Lijstalinea"/>
        <w:numPr>
          <w:ilvl w:val="0"/>
          <w:numId w:val="6"/>
        </w:numPr>
      </w:pPr>
      <w:r>
        <w:t>Cirkelredenering</w:t>
      </w:r>
    </w:p>
    <w:p w:rsidR="00611014" w:rsidRDefault="00611014" w:rsidP="00611014">
      <w:pPr>
        <w:pStyle w:val="Lijstalinea"/>
        <w:numPr>
          <w:ilvl w:val="0"/>
          <w:numId w:val="6"/>
        </w:numPr>
      </w:pPr>
      <w:r>
        <w:t>Vertekenen van het standpunt</w:t>
      </w:r>
    </w:p>
    <w:p w:rsidR="00611014" w:rsidRDefault="00611014" w:rsidP="00611014">
      <w:pPr>
        <w:pStyle w:val="Lijstalinea"/>
        <w:numPr>
          <w:ilvl w:val="0"/>
          <w:numId w:val="6"/>
        </w:numPr>
      </w:pPr>
      <w:r>
        <w:t>Bespelen van het publiek</w:t>
      </w:r>
    </w:p>
    <w:p w:rsidR="00611014" w:rsidRDefault="00611014" w:rsidP="00611014">
      <w:r>
        <w:t xml:space="preserve">Bij een tegenargument val je iemand zijn standpunt aan </w:t>
      </w:r>
      <w:r>
        <w:sym w:font="Wingdings" w:char="F0DF"/>
      </w:r>
      <w:r>
        <w:t xml:space="preserve"> dat is het makkelijkst bij feitelijke argumenten.</w:t>
      </w:r>
    </w:p>
    <w:p w:rsidR="00611014" w:rsidRDefault="00611014" w:rsidP="00611014">
      <w:r>
        <w:t xml:space="preserve">Bij weerlegging val je iemands zijn argumentatie aan </w:t>
      </w:r>
      <w:r w:rsidR="00E5223D">
        <w:sym w:font="Wingdings" w:char="F0DF"/>
      </w:r>
      <w:r w:rsidR="00E5223D">
        <w:t xml:space="preserve"> dat is het makkelijkste bij waarderende argumenten</w:t>
      </w:r>
      <w:r w:rsidR="007D2AEB">
        <w:t>.</w:t>
      </w:r>
      <w:bookmarkStart w:id="0" w:name="_GoBack"/>
      <w:bookmarkEnd w:id="0"/>
    </w:p>
    <w:p w:rsidR="0007758F" w:rsidRDefault="0007758F" w:rsidP="0007758F"/>
    <w:sectPr w:rsidR="0007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322"/>
    <w:multiLevelType w:val="hybridMultilevel"/>
    <w:tmpl w:val="642672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7A8"/>
    <w:multiLevelType w:val="hybridMultilevel"/>
    <w:tmpl w:val="B72475E2"/>
    <w:lvl w:ilvl="0" w:tplc="7C32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E3067"/>
    <w:multiLevelType w:val="hybridMultilevel"/>
    <w:tmpl w:val="712AB0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67F3"/>
    <w:multiLevelType w:val="hybridMultilevel"/>
    <w:tmpl w:val="2C2042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212E4"/>
    <w:multiLevelType w:val="hybridMultilevel"/>
    <w:tmpl w:val="C2ACBE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51058"/>
    <w:multiLevelType w:val="hybridMultilevel"/>
    <w:tmpl w:val="F7FE8E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7F"/>
    <w:rsid w:val="0007758F"/>
    <w:rsid w:val="001E67BA"/>
    <w:rsid w:val="00611014"/>
    <w:rsid w:val="0065577F"/>
    <w:rsid w:val="007D2AEB"/>
    <w:rsid w:val="00E2146F"/>
    <w:rsid w:val="00E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3B3A"/>
  <w15:chartTrackingRefBased/>
  <w15:docId w15:val="{EF6229AA-05FD-4A3B-95EA-DF49800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Hylke van der (V4F, 125656)</dc:creator>
  <cp:keywords/>
  <dc:description/>
  <cp:lastModifiedBy>Linden, Hylke van der (V4F, 125656)</cp:lastModifiedBy>
  <cp:revision>6</cp:revision>
  <dcterms:created xsi:type="dcterms:W3CDTF">2020-01-06T15:17:00Z</dcterms:created>
  <dcterms:modified xsi:type="dcterms:W3CDTF">2020-01-06T15:45:00Z</dcterms:modified>
</cp:coreProperties>
</file>