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9183D" w14:textId="77777777" w:rsidR="00663852" w:rsidRDefault="00663852">
      <w:pPr>
        <w:rPr>
          <w:rFonts w:ascii="Century Gothic" w:hAnsi="Century Gothic"/>
          <w:b/>
          <w:bCs/>
        </w:rPr>
      </w:pPr>
    </w:p>
    <w:p w14:paraId="095385E6" w14:textId="77777777" w:rsidR="00663852" w:rsidRDefault="00FF1318">
      <w:pPr>
        <w:jc w:val="center"/>
        <w:rPr>
          <w:rFonts w:ascii="Century Gothic" w:eastAsia="Century Gothic" w:hAnsi="Century Gothic" w:cs="Century Gothic"/>
        </w:rPr>
      </w:pPr>
      <w:r>
        <w:rPr>
          <w:rFonts w:ascii="Century Gothic" w:hAnsi="Century Gothic"/>
        </w:rPr>
        <w:t>De positie van de kerk in de middeleeuwen</w:t>
      </w:r>
    </w:p>
    <w:p w14:paraId="644482B3" w14:textId="77777777" w:rsidR="00663852" w:rsidRDefault="00663852">
      <w:pPr>
        <w:rPr>
          <w:rFonts w:ascii="Century Gothic" w:eastAsia="Century Gothic" w:hAnsi="Century Gothic" w:cs="Century Gothic"/>
          <w:b/>
          <w:bCs/>
        </w:rPr>
      </w:pPr>
    </w:p>
    <w:p w14:paraId="2249FC99" w14:textId="77777777" w:rsidR="00663852" w:rsidRDefault="00663852">
      <w:pPr>
        <w:jc w:val="center"/>
        <w:rPr>
          <w:rFonts w:ascii="Century Gothic" w:eastAsia="Century Gothic" w:hAnsi="Century Gothic" w:cs="Century Gothic"/>
        </w:rPr>
      </w:pPr>
    </w:p>
    <w:p w14:paraId="0B6C4962" w14:textId="77777777" w:rsidR="00663852" w:rsidRDefault="00FF1318">
      <w:pPr>
        <w:rPr>
          <w:rFonts w:ascii="Century Gothic" w:eastAsia="Century Gothic" w:hAnsi="Century Gothic" w:cs="Century Gothic"/>
          <w:b/>
          <w:bCs/>
        </w:rPr>
      </w:pPr>
      <w:r>
        <w:rPr>
          <w:rFonts w:ascii="Century Gothic" w:eastAsia="Century Gothic" w:hAnsi="Century Gothic" w:cs="Century Gothic"/>
          <w:b/>
          <w:bCs/>
          <w:noProof/>
        </w:rPr>
        <w:drawing>
          <wp:anchor distT="152400" distB="152400" distL="152400" distR="152400" simplePos="0" relativeHeight="251659264" behindDoc="0" locked="0" layoutInCell="1" allowOverlap="1" wp14:anchorId="40E72626" wp14:editId="7EAF4B2E">
            <wp:simplePos x="0" y="0"/>
            <wp:positionH relativeFrom="margin">
              <wp:posOffset>-305137</wp:posOffset>
            </wp:positionH>
            <wp:positionV relativeFrom="line">
              <wp:posOffset>343108</wp:posOffset>
            </wp:positionV>
            <wp:extent cx="6354485" cy="203533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98D1D69-1619-4CCA-8E46-39462AFA2338.jpeg"/>
                    <pic:cNvPicPr>
                      <a:picLocks noChangeAspect="1"/>
                    </pic:cNvPicPr>
                  </pic:nvPicPr>
                  <pic:blipFill>
                    <a:blip r:embed="rId7"/>
                    <a:stretch>
                      <a:fillRect/>
                    </a:stretch>
                  </pic:blipFill>
                  <pic:spPr>
                    <a:xfrm>
                      <a:off x="0" y="0"/>
                      <a:ext cx="6354485" cy="2035334"/>
                    </a:xfrm>
                    <a:prstGeom prst="rect">
                      <a:avLst/>
                    </a:prstGeom>
                    <a:ln w="12700" cap="flat">
                      <a:noFill/>
                      <a:miter lim="400000"/>
                    </a:ln>
                    <a:effectLst/>
                  </pic:spPr>
                </pic:pic>
              </a:graphicData>
            </a:graphic>
          </wp:anchor>
        </w:drawing>
      </w:r>
    </w:p>
    <w:p w14:paraId="5447F93C" w14:textId="77777777" w:rsidR="00663852" w:rsidRDefault="00663852">
      <w:pPr>
        <w:rPr>
          <w:rFonts w:ascii="Century Gothic" w:eastAsia="Century Gothic" w:hAnsi="Century Gothic" w:cs="Century Gothic"/>
          <w:b/>
          <w:bCs/>
        </w:rPr>
      </w:pPr>
    </w:p>
    <w:p w14:paraId="68315B52" w14:textId="77777777" w:rsidR="00663852" w:rsidRDefault="00663852">
      <w:pPr>
        <w:rPr>
          <w:rFonts w:ascii="Century Gothic" w:eastAsia="Century Gothic" w:hAnsi="Century Gothic" w:cs="Century Gothic"/>
          <w:b/>
          <w:bCs/>
        </w:rPr>
      </w:pPr>
    </w:p>
    <w:p w14:paraId="4889418A" w14:textId="77777777" w:rsidR="00663852" w:rsidRDefault="00663852">
      <w:pPr>
        <w:rPr>
          <w:rFonts w:ascii="Century Gothic" w:eastAsia="Century Gothic" w:hAnsi="Century Gothic" w:cs="Century Gothic"/>
          <w:b/>
          <w:bCs/>
        </w:rPr>
      </w:pPr>
    </w:p>
    <w:p w14:paraId="54A4226C" w14:textId="77777777" w:rsidR="00663852" w:rsidRDefault="00663852">
      <w:pPr>
        <w:rPr>
          <w:rFonts w:ascii="Century Gothic" w:eastAsia="Century Gothic" w:hAnsi="Century Gothic" w:cs="Century Gothic"/>
          <w:b/>
          <w:bCs/>
        </w:rPr>
      </w:pPr>
    </w:p>
    <w:p w14:paraId="37C97A87" w14:textId="77777777" w:rsidR="00663852" w:rsidRDefault="00663852">
      <w:pPr>
        <w:rPr>
          <w:rFonts w:ascii="Century Gothic" w:eastAsia="Century Gothic" w:hAnsi="Century Gothic" w:cs="Century Gothic"/>
          <w:b/>
          <w:bCs/>
        </w:rPr>
      </w:pPr>
    </w:p>
    <w:p w14:paraId="476E5918" w14:textId="77777777" w:rsidR="00663852" w:rsidRDefault="00663852">
      <w:pPr>
        <w:rPr>
          <w:rFonts w:ascii="Century Gothic" w:eastAsia="Century Gothic" w:hAnsi="Century Gothic" w:cs="Century Gothic"/>
          <w:b/>
          <w:bCs/>
        </w:rPr>
      </w:pPr>
    </w:p>
    <w:p w14:paraId="6F5CD591" w14:textId="77777777" w:rsidR="00663852" w:rsidRDefault="00663852">
      <w:pPr>
        <w:rPr>
          <w:rFonts w:ascii="Century Gothic" w:eastAsia="Century Gothic" w:hAnsi="Century Gothic" w:cs="Century Gothic"/>
          <w:b/>
          <w:bCs/>
        </w:rPr>
      </w:pPr>
    </w:p>
    <w:p w14:paraId="577A1270" w14:textId="77777777" w:rsidR="00663852" w:rsidRDefault="00663852">
      <w:pPr>
        <w:rPr>
          <w:rFonts w:ascii="Century Gothic" w:eastAsia="Century Gothic" w:hAnsi="Century Gothic" w:cs="Century Gothic"/>
          <w:b/>
          <w:bCs/>
        </w:rPr>
      </w:pPr>
    </w:p>
    <w:p w14:paraId="46817F56" w14:textId="14E0AD3B" w:rsidR="00C667D1" w:rsidRDefault="00C667D1">
      <w:pPr>
        <w:spacing w:after="0" w:line="240" w:lineRule="auto"/>
        <w:rPr>
          <w:rFonts w:ascii="Century Gothic" w:hAnsi="Century Gothic"/>
        </w:rPr>
      </w:pPr>
      <w:r>
        <w:rPr>
          <w:rFonts w:ascii="Century Gothic" w:hAnsi="Century Gothic"/>
        </w:rPr>
        <w:br w:type="page"/>
      </w:r>
    </w:p>
    <w:p w14:paraId="0A626DF4" w14:textId="77777777" w:rsidR="00663852" w:rsidRDefault="00663852">
      <w:pPr>
        <w:rPr>
          <w:rFonts w:ascii="Century Gothic" w:eastAsia="Century Gothic" w:hAnsi="Century Gothic" w:cs="Century Gothic"/>
          <w:b/>
          <w:bCs/>
        </w:rPr>
      </w:pPr>
    </w:p>
    <w:p w14:paraId="08B24EF3" w14:textId="77777777" w:rsidR="00663852" w:rsidRDefault="00FF1318">
      <w:pPr>
        <w:rPr>
          <w:rFonts w:ascii="Century Gothic" w:eastAsia="Century Gothic" w:hAnsi="Century Gothic" w:cs="Century Gothic"/>
          <w:b/>
          <w:bCs/>
        </w:rPr>
      </w:pPr>
      <w:r>
        <w:rPr>
          <w:rFonts w:ascii="Century Gothic" w:hAnsi="Century Gothic"/>
          <w:b/>
          <w:bCs/>
        </w:rPr>
        <w:t>Inleiding</w:t>
      </w:r>
    </w:p>
    <w:p w14:paraId="3B8B6BF6" w14:textId="77777777" w:rsidR="00663852" w:rsidRDefault="00FF1318">
      <w:pPr>
        <w:rPr>
          <w:rFonts w:ascii="Century Gothic" w:eastAsia="Century Gothic" w:hAnsi="Century Gothic" w:cs="Century Gothic"/>
        </w:rPr>
      </w:pPr>
      <w:r>
        <w:rPr>
          <w:rFonts w:ascii="Century Gothic" w:hAnsi="Century Gothic"/>
        </w:rPr>
        <w:t xml:space="preserve">In deze essay ga ik vertellen over de kerk in de middeleeuwen. Waarbij ik de hoofdvraag: Wat is de </w:t>
      </w:r>
      <w:r>
        <w:rPr>
          <w:rFonts w:ascii="Century Gothic" w:hAnsi="Century Gothic"/>
        </w:rPr>
        <w:t>positie van de kerk? probeer te beantwoorden. Om dit te doen heb ik deelvragen gemaakt: Hoe was het leven in de middeleeuwen?, Hoe stond de kerk tegenover de wetenschap? en Maakte de kerk ook misbruik? Met behulp van artikelen en boeken heb ik de vragen zo</w:t>
      </w:r>
      <w:r>
        <w:rPr>
          <w:rFonts w:ascii="Century Gothic" w:hAnsi="Century Gothic"/>
        </w:rPr>
        <w:t xml:space="preserve"> goed en uitgebreid mogelijk beantwoord en uiteindelijk ben ik bij het antwoord van de hoofdvraag gekomen.</w:t>
      </w:r>
    </w:p>
    <w:p w14:paraId="6EB9923C" w14:textId="77777777" w:rsidR="00663852" w:rsidRDefault="00663852">
      <w:pPr>
        <w:rPr>
          <w:rFonts w:ascii="Century Gothic" w:eastAsia="Century Gothic" w:hAnsi="Century Gothic" w:cs="Century Gothic"/>
        </w:rPr>
      </w:pPr>
    </w:p>
    <w:p w14:paraId="602BE7C7" w14:textId="77777777" w:rsidR="00663852" w:rsidRDefault="00663852">
      <w:pPr>
        <w:rPr>
          <w:rFonts w:ascii="Century Gothic" w:eastAsia="Century Gothic" w:hAnsi="Century Gothic" w:cs="Century Gothic"/>
        </w:rPr>
      </w:pPr>
    </w:p>
    <w:p w14:paraId="0F67B15C" w14:textId="77777777" w:rsidR="00663852" w:rsidRDefault="00FF1318">
      <w:pPr>
        <w:rPr>
          <w:rFonts w:ascii="Century Gothic" w:eastAsia="Century Gothic" w:hAnsi="Century Gothic" w:cs="Century Gothic"/>
          <w:b/>
          <w:bCs/>
        </w:rPr>
      </w:pPr>
      <w:r>
        <w:rPr>
          <w:rFonts w:ascii="Century Gothic" w:hAnsi="Century Gothic"/>
          <w:b/>
          <w:bCs/>
        </w:rPr>
        <w:t>Hoe was het leven in de middeleeuwen?</w:t>
      </w:r>
    </w:p>
    <w:p w14:paraId="180BD7C3" w14:textId="77777777" w:rsidR="00663852" w:rsidRDefault="00FF1318">
      <w:pPr>
        <w:rPr>
          <w:rFonts w:ascii="Century Gothic" w:eastAsia="Century Gothic" w:hAnsi="Century Gothic" w:cs="Century Gothic"/>
        </w:rPr>
      </w:pPr>
      <w:r>
        <w:rPr>
          <w:rFonts w:ascii="Century Gothic" w:hAnsi="Century Gothic"/>
        </w:rPr>
        <w:t>De middeleeuwen is een periode tussen ongeveer 500 en 1500. De periode startte na de val van het West- Romeinse rijk en liep tot de renaissance. De middeleeuwen zijn te verdelen in 3 perioden: de vroege (donkere), de hoge en late middeleeuwen. (Kathedralen</w:t>
      </w:r>
      <w:r>
        <w:rPr>
          <w:rFonts w:ascii="Century Gothic" w:hAnsi="Century Gothic"/>
        </w:rPr>
        <w:t>bouwers, z.d)</w:t>
      </w:r>
    </w:p>
    <w:p w14:paraId="1961164E" w14:textId="77777777" w:rsidR="00663852" w:rsidRDefault="00FF1318">
      <w:pPr>
        <w:rPr>
          <w:rFonts w:ascii="Century Gothic" w:eastAsia="Century Gothic" w:hAnsi="Century Gothic" w:cs="Century Gothic"/>
          <w:b/>
          <w:bCs/>
        </w:rPr>
      </w:pPr>
      <w:r>
        <w:rPr>
          <w:rFonts w:ascii="Century Gothic" w:hAnsi="Century Gothic"/>
        </w:rPr>
        <w:t>De vroege of donkere middeleeuwen</w:t>
      </w:r>
    </w:p>
    <w:p w14:paraId="3CA1663C" w14:textId="77777777" w:rsidR="00663852" w:rsidRDefault="00FF1318">
      <w:pPr>
        <w:rPr>
          <w:rFonts w:ascii="Century Gothic" w:eastAsia="Century Gothic" w:hAnsi="Century Gothic" w:cs="Century Gothic"/>
        </w:rPr>
      </w:pPr>
      <w:r>
        <w:rPr>
          <w:rFonts w:ascii="Century Gothic" w:hAnsi="Century Gothic"/>
        </w:rPr>
        <w:t>De vroege of donkere middeleeuwen lopen van de 5</w:t>
      </w:r>
      <w:r>
        <w:rPr>
          <w:rFonts w:ascii="Century Gothic" w:hAnsi="Century Gothic"/>
          <w:vertAlign w:val="superscript"/>
        </w:rPr>
        <w:t>e</w:t>
      </w:r>
      <w:r>
        <w:rPr>
          <w:rFonts w:ascii="Century Gothic" w:hAnsi="Century Gothic"/>
        </w:rPr>
        <w:t xml:space="preserve"> eeuw tot en met de 10</w:t>
      </w:r>
      <w:r>
        <w:rPr>
          <w:rFonts w:ascii="Century Gothic" w:hAnsi="Century Gothic"/>
          <w:vertAlign w:val="superscript"/>
        </w:rPr>
        <w:t>e</w:t>
      </w:r>
      <w:r>
        <w:rPr>
          <w:rFonts w:ascii="Century Gothic" w:hAnsi="Century Gothic"/>
        </w:rPr>
        <w:t xml:space="preserve"> eeuw en kenmerken zich door de grote chaos, die veroorzaakt werd verplaatsing van volken en stammen. Meerdere volken, vooral Germanen, </w:t>
      </w:r>
      <w:r>
        <w:rPr>
          <w:rFonts w:ascii="Century Gothic" w:hAnsi="Century Gothic"/>
        </w:rPr>
        <w:t>verplaatsen zich in het Romeinse rijk. Er werd veel geplunderd en er heerste pest. De levenstandaard ging achteruit. Het Romeinse rijk was een verstedelijkte samenleving met een geletterde elite en een gedeelde cultuur, maar in de vroege Middeleeuwen was d</w:t>
      </w:r>
      <w:r>
        <w:rPr>
          <w:rFonts w:ascii="Century Gothic" w:hAnsi="Century Gothic"/>
        </w:rPr>
        <w:t>aar nauwelijks iets van over. De handel lag stil, de steden raakten in verval en roverbendes waren aan de macht. (Van Lieshout, 2017)</w:t>
      </w:r>
    </w:p>
    <w:p w14:paraId="16DBD29B" w14:textId="77777777" w:rsidR="00663852" w:rsidRDefault="00FF1318">
      <w:pPr>
        <w:rPr>
          <w:rFonts w:ascii="Century Gothic" w:eastAsia="Century Gothic" w:hAnsi="Century Gothic" w:cs="Century Gothic"/>
        </w:rPr>
      </w:pPr>
      <w:r>
        <w:rPr>
          <w:rFonts w:ascii="Century Gothic" w:hAnsi="Century Gothic"/>
        </w:rPr>
        <w:t>Doordat de veiligheid verdween en handel stopte werden meer mensen boer. Zij konden zichzelf alleen niet beschermen en zoc</w:t>
      </w:r>
      <w:r>
        <w:rPr>
          <w:rFonts w:ascii="Century Gothic" w:hAnsi="Century Gothic"/>
        </w:rPr>
        <w:t>hten bescherming bij de adel. De adel leende land uit aan de boeren en in ruil daarvoor moesten de boeren belasting betalen en klusjes doen. De boeren hielden vrij te besteden geld over en kregen bescherming. Deze vorm heet het hofstelsel en is op dorpsniv</w:t>
      </w:r>
      <w:r>
        <w:rPr>
          <w:rFonts w:ascii="Century Gothic" w:hAnsi="Century Gothic"/>
        </w:rPr>
        <w:t>eau. (Koops 2018)</w:t>
      </w:r>
    </w:p>
    <w:p w14:paraId="0A2B50BD" w14:textId="77777777" w:rsidR="00663852" w:rsidRDefault="00FF1318">
      <w:pPr>
        <w:rPr>
          <w:rFonts w:ascii="Century Gothic" w:eastAsia="Century Gothic" w:hAnsi="Century Gothic" w:cs="Century Gothic"/>
        </w:rPr>
      </w:pPr>
      <w:r>
        <w:rPr>
          <w:rFonts w:ascii="Century Gothic" w:hAnsi="Century Gothic"/>
        </w:rPr>
        <w:t xml:space="preserve">Er kwam weer hoop toen Karel de Grote aan het bewind kwam (rond 800). Het rijk dat hij bestuurde noemt men het Karolingische rijk. Het rijk was groot, maar ook niet stabiel. Er waren plunderingen van Vikingen en Hongaren en het rijk viel </w:t>
      </w:r>
      <w:r>
        <w:rPr>
          <w:rFonts w:ascii="Century Gothic" w:hAnsi="Century Gothic"/>
        </w:rPr>
        <w:t>al snel uit elkaar. Pas aan het einde van de vroege middeleeuwen keerde het tij.        (Belpaese, z.d)</w:t>
      </w:r>
    </w:p>
    <w:p w14:paraId="3AC520A0" w14:textId="77777777" w:rsidR="00663852" w:rsidRDefault="00FF1318">
      <w:pPr>
        <w:rPr>
          <w:rFonts w:ascii="Century Gothic" w:eastAsia="Century Gothic" w:hAnsi="Century Gothic" w:cs="Century Gothic"/>
        </w:rPr>
      </w:pPr>
      <w:r>
        <w:rPr>
          <w:rFonts w:ascii="Century Gothic" w:hAnsi="Century Gothic"/>
        </w:rPr>
        <w:t>Na de dood van Karel de Grote, maar nog wel ten tijde van het Karolingische rijk, werd het leenstelsel, of feodale stelsel in gevoerd. Dit is een politi</w:t>
      </w:r>
      <w:r>
        <w:rPr>
          <w:rFonts w:ascii="Century Gothic" w:hAnsi="Century Gothic"/>
        </w:rPr>
        <w:t>ek stelsel. De koning leende land uit aan de leenmannen (vazallen) en zij hadden het bestuur over het stuk land. In ruil daarvoor kreeg de koning belastinggeld en hulp in geval van oorlog of conflict. (Koops 2018)</w:t>
      </w:r>
    </w:p>
    <w:p w14:paraId="37817C48" w14:textId="77777777" w:rsidR="00663852" w:rsidRDefault="00663852">
      <w:pPr>
        <w:rPr>
          <w:rFonts w:ascii="Century Gothic" w:eastAsia="Century Gothic" w:hAnsi="Century Gothic" w:cs="Century Gothic"/>
        </w:rPr>
      </w:pPr>
    </w:p>
    <w:p w14:paraId="7D89AE0B" w14:textId="77777777" w:rsidR="00663852" w:rsidRDefault="00663852">
      <w:pPr>
        <w:rPr>
          <w:rFonts w:ascii="Century Gothic" w:eastAsia="Century Gothic" w:hAnsi="Century Gothic" w:cs="Century Gothic"/>
        </w:rPr>
      </w:pPr>
    </w:p>
    <w:p w14:paraId="25E6DEAC" w14:textId="77777777" w:rsidR="00663852" w:rsidRDefault="00663852">
      <w:pPr>
        <w:rPr>
          <w:rFonts w:ascii="Century Gothic" w:eastAsia="Century Gothic" w:hAnsi="Century Gothic" w:cs="Century Gothic"/>
        </w:rPr>
      </w:pPr>
    </w:p>
    <w:p w14:paraId="24F93DEF" w14:textId="77777777" w:rsidR="00663852" w:rsidRDefault="00FF1318">
      <w:pPr>
        <w:rPr>
          <w:rFonts w:ascii="Century Gothic" w:eastAsia="Century Gothic" w:hAnsi="Century Gothic" w:cs="Century Gothic"/>
        </w:rPr>
      </w:pPr>
      <w:r>
        <w:rPr>
          <w:rFonts w:ascii="Century Gothic" w:hAnsi="Century Gothic"/>
        </w:rPr>
        <w:t>Wel breidde zich in de vroege middeleeu</w:t>
      </w:r>
      <w:r>
        <w:rPr>
          <w:rFonts w:ascii="Century Gothic" w:hAnsi="Century Gothic"/>
        </w:rPr>
        <w:t>wen het christendom uit. Steeds meer mensen werden christen en de macht van de kerk werd steeds groter. De invloed van de kerk op het leven van de mensen was groot om de volgende 3 redenen:</w:t>
      </w:r>
    </w:p>
    <w:p w14:paraId="08C9BE50" w14:textId="77777777" w:rsidR="00663852" w:rsidRDefault="00FF1318">
      <w:pPr>
        <w:pStyle w:val="Lijstalinea"/>
        <w:numPr>
          <w:ilvl w:val="0"/>
          <w:numId w:val="2"/>
        </w:numPr>
        <w:rPr>
          <w:rFonts w:ascii="Century Gothic" w:hAnsi="Century Gothic"/>
        </w:rPr>
      </w:pPr>
      <w:r>
        <w:rPr>
          <w:rFonts w:ascii="Century Gothic" w:hAnsi="Century Gothic"/>
        </w:rPr>
        <w:t>Het geloof gaf voor veel dingen in het leven een verklaring, bijvo</w:t>
      </w:r>
      <w:r>
        <w:rPr>
          <w:rFonts w:ascii="Century Gothic" w:hAnsi="Century Gothic"/>
        </w:rPr>
        <w:t>orbeeld voor ziekte of een mislukte oogst. God was de oorzaak van alles. Dat zie je ook In het boek Karel en Elegast waar Karel gestuurd was door God om zijn rijk weer op orde te krijgen.</w:t>
      </w:r>
    </w:p>
    <w:p w14:paraId="3E96B74A" w14:textId="77777777" w:rsidR="00663852" w:rsidRDefault="00FF1318">
      <w:pPr>
        <w:pStyle w:val="Lijstalinea"/>
        <w:numPr>
          <w:ilvl w:val="0"/>
          <w:numId w:val="2"/>
        </w:numPr>
        <w:rPr>
          <w:rFonts w:ascii="Century Gothic" w:hAnsi="Century Gothic"/>
        </w:rPr>
      </w:pPr>
      <w:r>
        <w:rPr>
          <w:rFonts w:ascii="Century Gothic" w:hAnsi="Century Gothic"/>
        </w:rPr>
        <w:t>Geestelijken waren de enige die konden lezen en schrijven. Zij advis</w:t>
      </w:r>
      <w:r>
        <w:rPr>
          <w:rFonts w:ascii="Century Gothic" w:hAnsi="Century Gothic"/>
        </w:rPr>
        <w:t>eerden de bestuurders van de delen van het rijk.</w:t>
      </w:r>
    </w:p>
    <w:p w14:paraId="37025C83" w14:textId="77777777" w:rsidR="00663852" w:rsidRDefault="00FF1318">
      <w:pPr>
        <w:pStyle w:val="Lijstalinea"/>
        <w:numPr>
          <w:ilvl w:val="0"/>
          <w:numId w:val="2"/>
        </w:numPr>
        <w:rPr>
          <w:rFonts w:ascii="Century Gothic" w:hAnsi="Century Gothic"/>
        </w:rPr>
      </w:pPr>
      <w:r>
        <w:rPr>
          <w:rFonts w:ascii="Century Gothic" w:hAnsi="Century Gothic"/>
        </w:rPr>
        <w:t xml:space="preserve">De kerk stelde de regels op hoe je moest leven en geloven. In West-Europa was alleen het katholieke geloof toegestaan en andere geloven waren verboden. </w:t>
      </w:r>
    </w:p>
    <w:p w14:paraId="70A3E421" w14:textId="77777777" w:rsidR="00663852" w:rsidRDefault="00FF1318">
      <w:pPr>
        <w:rPr>
          <w:rFonts w:ascii="Century Gothic" w:eastAsia="Century Gothic" w:hAnsi="Century Gothic" w:cs="Century Gothic"/>
        </w:rPr>
      </w:pPr>
      <w:r>
        <w:rPr>
          <w:rFonts w:ascii="Century Gothic" w:hAnsi="Century Gothic"/>
        </w:rPr>
        <w:t>(Belpaese, z.d)</w:t>
      </w:r>
    </w:p>
    <w:p w14:paraId="5A73BE52" w14:textId="77777777" w:rsidR="00663852" w:rsidRDefault="00663852">
      <w:pPr>
        <w:rPr>
          <w:rFonts w:ascii="Century Gothic" w:eastAsia="Century Gothic" w:hAnsi="Century Gothic" w:cs="Century Gothic"/>
        </w:rPr>
      </w:pPr>
    </w:p>
    <w:p w14:paraId="25594534" w14:textId="77777777" w:rsidR="00663852" w:rsidRDefault="00FF1318">
      <w:pPr>
        <w:rPr>
          <w:rFonts w:ascii="Century Gothic" w:eastAsia="Century Gothic" w:hAnsi="Century Gothic" w:cs="Century Gothic"/>
          <w:b/>
          <w:bCs/>
        </w:rPr>
      </w:pPr>
      <w:r>
        <w:rPr>
          <w:rFonts w:ascii="Century Gothic" w:hAnsi="Century Gothic"/>
        </w:rPr>
        <w:t>De hoge middeleeuwen</w:t>
      </w:r>
    </w:p>
    <w:p w14:paraId="6CC0A791" w14:textId="77777777" w:rsidR="00663852" w:rsidRDefault="00FF1318">
      <w:pPr>
        <w:rPr>
          <w:rFonts w:ascii="Century Gothic" w:eastAsia="Century Gothic" w:hAnsi="Century Gothic" w:cs="Century Gothic"/>
        </w:rPr>
      </w:pPr>
      <w:r>
        <w:rPr>
          <w:rFonts w:ascii="Century Gothic" w:hAnsi="Century Gothic"/>
        </w:rPr>
        <w:t>De hoge middelee</w:t>
      </w:r>
      <w:r>
        <w:rPr>
          <w:rFonts w:ascii="Century Gothic" w:hAnsi="Century Gothic"/>
        </w:rPr>
        <w:t>uwen duurde van ongeveer 1000 tot 1250. In deze periode kwam er meer stabiliteit. De politieke verhoudingen verbeterden, de bevolking groeide, de handel bloeide op en het geestelijke en culturele leven kwam op gang. (Kathedralenbouwers, z.d)</w:t>
      </w:r>
    </w:p>
    <w:p w14:paraId="35E9510D" w14:textId="77777777" w:rsidR="00663852" w:rsidRDefault="00FF1318">
      <w:pPr>
        <w:rPr>
          <w:rFonts w:ascii="Century Gothic" w:eastAsia="Century Gothic" w:hAnsi="Century Gothic" w:cs="Century Gothic"/>
        </w:rPr>
      </w:pPr>
      <w:r>
        <w:rPr>
          <w:rFonts w:ascii="Century Gothic" w:hAnsi="Century Gothic"/>
        </w:rPr>
        <w:t>Het feodale st</w:t>
      </w:r>
      <w:r>
        <w:rPr>
          <w:rFonts w:ascii="Century Gothic" w:hAnsi="Century Gothic"/>
        </w:rPr>
        <w:t xml:space="preserve">elsel was in deze periode heel belangrijk. De adel en de paus waren de baas. Aan het begin van deze periode zijn ook de meeste mensen bekeerd tot het christendom. De Germaanse en noordse mythologie werd als heidens beschouwd. Kathedralen werden gebouwd en </w:t>
      </w:r>
      <w:r>
        <w:rPr>
          <w:rFonts w:ascii="Century Gothic" w:hAnsi="Century Gothic"/>
        </w:rPr>
        <w:t>Mariaverering nam ook toe. De macht van de paus nam ook toe en niet alleen over de geestelijken, maar ook politiek. De paus werd de belangrijkste man in Europa. (Belpaese, z.d)</w:t>
      </w:r>
    </w:p>
    <w:p w14:paraId="52D71E70" w14:textId="77777777" w:rsidR="00663852" w:rsidRDefault="00FF1318">
      <w:pPr>
        <w:rPr>
          <w:rFonts w:ascii="Century Gothic" w:eastAsia="Century Gothic" w:hAnsi="Century Gothic" w:cs="Century Gothic"/>
        </w:rPr>
      </w:pPr>
      <w:r>
        <w:rPr>
          <w:rFonts w:ascii="Century Gothic" w:hAnsi="Century Gothic"/>
        </w:rPr>
        <w:t>De geestelijkheid had als belangrijkste taak te bidden voor het volk dat zij na</w:t>
      </w:r>
      <w:r>
        <w:rPr>
          <w:rFonts w:ascii="Century Gothic" w:hAnsi="Century Gothic"/>
        </w:rPr>
        <w:t xml:space="preserve"> hun dood in de hemel zouden komen. Ze zorgden ook voor onderdak aan degenen die geen dak boven hun hoofd hadden, ze verzorgden de zieken en gaven kinderen les. (Digischool, z.d)</w:t>
      </w:r>
    </w:p>
    <w:p w14:paraId="21B789CD" w14:textId="77777777" w:rsidR="00663852" w:rsidRDefault="00FF1318">
      <w:pPr>
        <w:rPr>
          <w:rFonts w:ascii="Century Gothic" w:eastAsia="Century Gothic" w:hAnsi="Century Gothic" w:cs="Century Gothic"/>
        </w:rPr>
      </w:pPr>
      <w:r>
        <w:rPr>
          <w:rFonts w:ascii="Century Gothic" w:hAnsi="Century Gothic"/>
        </w:rPr>
        <w:t>Boeken waren alleen in de kerk omdat de geestelijken bijna de enigen waren di</w:t>
      </w:r>
      <w:r>
        <w:rPr>
          <w:rFonts w:ascii="Century Gothic" w:hAnsi="Century Gothic"/>
        </w:rPr>
        <w:t xml:space="preserve">e konden lezen en schrijven. Boeken werden uitgeleend aan andere kerken en zo vond kennisoverdracht plaats over verschillende onderwerpen, zoals landbouw en geneeskunde. Scholing beheerde de kerk ook, maar omdat boeren niet konden lezen en schrijven gaven </w:t>
      </w:r>
      <w:r>
        <w:rPr>
          <w:rFonts w:ascii="Century Gothic" w:hAnsi="Century Gothic"/>
        </w:rPr>
        <w:t>ze de christelijke leer door middel van beeldhouwwerk, muurschildering en mysteriespelen wat op toneel leek. (Lambo, z.d)</w:t>
      </w:r>
    </w:p>
    <w:p w14:paraId="192E5285" w14:textId="77777777" w:rsidR="00663852" w:rsidRDefault="00663852">
      <w:pPr>
        <w:rPr>
          <w:rFonts w:ascii="Century Gothic" w:eastAsia="Century Gothic" w:hAnsi="Century Gothic" w:cs="Century Gothic"/>
        </w:rPr>
      </w:pPr>
    </w:p>
    <w:p w14:paraId="21207203" w14:textId="77777777" w:rsidR="00663852" w:rsidRDefault="00663852">
      <w:pPr>
        <w:rPr>
          <w:rFonts w:ascii="Century Gothic" w:eastAsia="Century Gothic" w:hAnsi="Century Gothic" w:cs="Century Gothic"/>
        </w:rPr>
      </w:pPr>
    </w:p>
    <w:p w14:paraId="74C2B1AE" w14:textId="77777777" w:rsidR="00663852" w:rsidRDefault="00663852">
      <w:pPr>
        <w:rPr>
          <w:rFonts w:ascii="Century Gothic" w:eastAsia="Century Gothic" w:hAnsi="Century Gothic" w:cs="Century Gothic"/>
        </w:rPr>
      </w:pPr>
    </w:p>
    <w:p w14:paraId="6C27632F" w14:textId="77777777" w:rsidR="00663852" w:rsidRDefault="00663852">
      <w:pPr>
        <w:rPr>
          <w:rFonts w:ascii="Century Gothic" w:eastAsia="Century Gothic" w:hAnsi="Century Gothic" w:cs="Century Gothic"/>
        </w:rPr>
      </w:pPr>
    </w:p>
    <w:p w14:paraId="3E14EF65" w14:textId="77777777" w:rsidR="00663852" w:rsidRDefault="00663852">
      <w:pPr>
        <w:rPr>
          <w:rFonts w:ascii="Century Gothic" w:eastAsia="Century Gothic" w:hAnsi="Century Gothic" w:cs="Century Gothic"/>
        </w:rPr>
      </w:pPr>
    </w:p>
    <w:p w14:paraId="4430D021" w14:textId="77777777" w:rsidR="00663852" w:rsidRDefault="00FF1318">
      <w:pPr>
        <w:rPr>
          <w:rFonts w:ascii="Century Gothic" w:eastAsia="Century Gothic" w:hAnsi="Century Gothic" w:cs="Century Gothic"/>
          <w:b/>
          <w:bCs/>
        </w:rPr>
      </w:pPr>
      <w:r>
        <w:rPr>
          <w:rFonts w:ascii="Century Gothic" w:hAnsi="Century Gothic"/>
        </w:rPr>
        <w:t>De late middeleeuwen</w:t>
      </w:r>
    </w:p>
    <w:p w14:paraId="1FAD650C" w14:textId="77777777" w:rsidR="00663852" w:rsidRDefault="00FF1318">
      <w:pPr>
        <w:rPr>
          <w:rFonts w:ascii="Century Gothic" w:eastAsia="Century Gothic" w:hAnsi="Century Gothic" w:cs="Century Gothic"/>
        </w:rPr>
      </w:pPr>
      <w:r>
        <w:rPr>
          <w:rFonts w:ascii="Century Gothic" w:hAnsi="Century Gothic"/>
        </w:rPr>
        <w:t xml:space="preserve">De late middeleeuwen is de periode tussen 1250 en 1500. Dit was de periode van de kruistochten.  </w:t>
      </w:r>
      <w:r>
        <w:rPr>
          <w:rFonts w:ascii="Century Gothic" w:hAnsi="Century Gothic"/>
        </w:rPr>
        <w:t>Enkele pausen organiseerden kruistochten naar het heilige land om Jeruzalem te veroveren van de Moslims. Door kruistochten ontstond er een handel in producten uit het Oosten. Ook wetenschappelijke Arabische geschriften werden meegenomen en zo vergrootte de</w:t>
      </w:r>
      <w:r>
        <w:rPr>
          <w:rFonts w:ascii="Century Gothic" w:hAnsi="Century Gothic"/>
        </w:rPr>
        <w:t xml:space="preserve"> kennis over bijvoorbeeld sterrenkunde. (Kathedralenbouwers, z.d)</w:t>
      </w:r>
    </w:p>
    <w:p w14:paraId="5A0A35C7" w14:textId="77777777" w:rsidR="00663852" w:rsidRDefault="00FF1318">
      <w:pPr>
        <w:rPr>
          <w:rFonts w:ascii="Century Gothic" w:eastAsia="Century Gothic" w:hAnsi="Century Gothic" w:cs="Century Gothic"/>
        </w:rPr>
      </w:pPr>
      <w:r>
        <w:rPr>
          <w:rFonts w:ascii="Century Gothic" w:hAnsi="Century Gothic"/>
        </w:rPr>
        <w:t xml:space="preserve">Handel van producten vond vooral plaats in de steden. Geld (munten in brons, zilver en goud) was het nieuwe ruilmiddel. Steden groeiden hard en de het stadsbestuur (de schepenen) kreeg veel </w:t>
      </w:r>
      <w:r>
        <w:rPr>
          <w:rFonts w:ascii="Century Gothic" w:hAnsi="Century Gothic"/>
        </w:rPr>
        <w:t>macht. Er werden kerken gebouwd in de steden waardoor kennisoverdracht mogelijk was en ook bouwden de geestelijken scholen in de steden. Dat zijn de latere universiteiten. De boekdrukkunst ontstond. Tijdens deze periode verdween het feodale stelsel (dat ge</w:t>
      </w:r>
      <w:r>
        <w:rPr>
          <w:rFonts w:ascii="Century Gothic" w:hAnsi="Century Gothic"/>
        </w:rPr>
        <w:t>richt was op de dorpen het platteland) door de opkomst van de steden. Dorpelingen trokken naar de stad om te werken en handel te drijven. (Docukit, z.d)</w:t>
      </w:r>
    </w:p>
    <w:p w14:paraId="54BE0AE1" w14:textId="77777777" w:rsidR="00663852" w:rsidRDefault="00FF1318">
      <w:pPr>
        <w:rPr>
          <w:rFonts w:ascii="Century Gothic" w:eastAsia="Century Gothic" w:hAnsi="Century Gothic" w:cs="Century Gothic"/>
        </w:rPr>
      </w:pPr>
      <w:r>
        <w:rPr>
          <w:rFonts w:ascii="Century Gothic" w:hAnsi="Century Gothic"/>
        </w:rPr>
        <w:t xml:space="preserve">Het verschil tussen arm en rijk was groot. De elite had eigen (hoofse) regels opgesteld en had een </w:t>
      </w:r>
      <w:r>
        <w:rPr>
          <w:rFonts w:ascii="Century Gothic" w:hAnsi="Century Gothic"/>
        </w:rPr>
        <w:t>grote vraag naar luxeproducten en kleding. (Docukit, z.d)</w:t>
      </w:r>
    </w:p>
    <w:p w14:paraId="19B42FAF" w14:textId="77777777" w:rsidR="00663852" w:rsidRDefault="00FF1318">
      <w:pPr>
        <w:rPr>
          <w:rFonts w:ascii="Century Gothic" w:eastAsia="Century Gothic" w:hAnsi="Century Gothic" w:cs="Century Gothic"/>
        </w:rPr>
      </w:pPr>
      <w:r>
        <w:rPr>
          <w:rFonts w:ascii="Century Gothic" w:hAnsi="Century Gothic"/>
        </w:rPr>
        <w:t>De bevolking groeide tijdens de eerste periode van de late middeleeuwen. Helaas was er niet genoeg voedsel voor iedereen, de voedselproductie had zijn maximum bereikt, met als gevolg een grote honge</w:t>
      </w:r>
      <w:r>
        <w:rPr>
          <w:rFonts w:ascii="Century Gothic" w:hAnsi="Century Gothic"/>
        </w:rPr>
        <w:t>rsnood en uitbraak van de pest. De mensen woonden met velen en dicht op elkaar in de steden, waardoor verspreiding makkelijk ging. De pest, de zwarte dood genoemd, groeide uit tot een pandemie een heeft aan ongeveer een derde van de inwoners Europa het lev</w:t>
      </w:r>
      <w:r>
        <w:rPr>
          <w:rFonts w:ascii="Century Gothic" w:hAnsi="Century Gothic"/>
        </w:rPr>
        <w:t>en gekost. (Docukit, z.d)</w:t>
      </w:r>
    </w:p>
    <w:p w14:paraId="30960D2A" w14:textId="77777777" w:rsidR="00663852" w:rsidRDefault="00FF1318">
      <w:pPr>
        <w:rPr>
          <w:rFonts w:ascii="Century Gothic" w:eastAsia="Century Gothic" w:hAnsi="Century Gothic" w:cs="Century Gothic"/>
        </w:rPr>
      </w:pPr>
      <w:r>
        <w:rPr>
          <w:rFonts w:ascii="Century Gothic" w:hAnsi="Century Gothic"/>
        </w:rPr>
        <w:t>Een andere kenmerkende gebeurtenis in de late middeleeuwen is de 100- jarige oorlog. Dat is een strijd om macht tussen Engeland en Frankrijk. De oorlog duurde 116 jaar (1337- 1453) waarvan 81 jaar gevochten is. Er werd gevochten o</w:t>
      </w:r>
      <w:r>
        <w:rPr>
          <w:rFonts w:ascii="Century Gothic" w:hAnsi="Century Gothic"/>
        </w:rPr>
        <w:t>p Frans grondgebied en 1 van de bekendste strijders van de 100- jarige oorlog is Jeanne d</w:t>
      </w:r>
      <w:r>
        <w:rPr>
          <w:rFonts w:ascii="Century Gothic" w:hAnsi="Century Gothic"/>
        </w:rPr>
        <w:t xml:space="preserve">’ </w:t>
      </w:r>
      <w:r>
        <w:rPr>
          <w:rFonts w:ascii="Century Gothic" w:hAnsi="Century Gothic"/>
        </w:rPr>
        <w:t>Arc. (Docukit, z.d)</w:t>
      </w:r>
    </w:p>
    <w:p w14:paraId="0783CDC4" w14:textId="77777777" w:rsidR="00663852" w:rsidRDefault="00FF1318">
      <w:pPr>
        <w:rPr>
          <w:rFonts w:ascii="Century Gothic" w:eastAsia="Century Gothic" w:hAnsi="Century Gothic" w:cs="Century Gothic"/>
        </w:rPr>
      </w:pPr>
      <w:r>
        <w:rPr>
          <w:rFonts w:ascii="Century Gothic" w:hAnsi="Century Gothic"/>
        </w:rPr>
        <w:t xml:space="preserve">Volgens de boeken eindigden de middeleeuwen met de ontdekking van Amerika. Een andere bron geeft het einde van middeleeuwen aan met het aanslaan </w:t>
      </w:r>
      <w:r>
        <w:rPr>
          <w:rFonts w:ascii="Century Gothic" w:hAnsi="Century Gothic"/>
        </w:rPr>
        <w:t>van de 95 stellingen door Maarten Luther op de kerk van Wittenberg                            (Lutherse kerk leiden, z.d)</w:t>
      </w:r>
    </w:p>
    <w:p w14:paraId="667992F2" w14:textId="77777777" w:rsidR="00663852" w:rsidRDefault="00663852">
      <w:pPr>
        <w:spacing w:after="0" w:line="240" w:lineRule="auto"/>
        <w:rPr>
          <w:rFonts w:ascii="Century Gothic" w:eastAsia="Century Gothic" w:hAnsi="Century Gothic" w:cs="Century Gothic"/>
        </w:rPr>
      </w:pPr>
    </w:p>
    <w:p w14:paraId="61073756" w14:textId="77777777" w:rsidR="00663852" w:rsidRDefault="00663852">
      <w:pPr>
        <w:spacing w:after="0" w:line="240" w:lineRule="auto"/>
        <w:rPr>
          <w:rFonts w:ascii="Century Gothic" w:eastAsia="Century Gothic" w:hAnsi="Century Gothic" w:cs="Century Gothic"/>
          <w:sz w:val="16"/>
          <w:szCs w:val="16"/>
        </w:rPr>
      </w:pPr>
    </w:p>
    <w:p w14:paraId="6CE2CDE2" w14:textId="77777777" w:rsidR="00663852" w:rsidRDefault="00663852">
      <w:pPr>
        <w:spacing w:after="0" w:line="240" w:lineRule="auto"/>
        <w:rPr>
          <w:rFonts w:ascii="Century Gothic" w:eastAsia="Century Gothic" w:hAnsi="Century Gothic" w:cs="Century Gothic"/>
          <w:sz w:val="16"/>
          <w:szCs w:val="16"/>
        </w:rPr>
      </w:pPr>
    </w:p>
    <w:p w14:paraId="540149AB" w14:textId="77777777" w:rsidR="00663852" w:rsidRDefault="00663852">
      <w:pPr>
        <w:spacing w:after="0" w:line="240" w:lineRule="auto"/>
        <w:rPr>
          <w:rFonts w:ascii="Century Gothic" w:eastAsia="Century Gothic" w:hAnsi="Century Gothic" w:cs="Century Gothic"/>
          <w:sz w:val="16"/>
          <w:szCs w:val="16"/>
        </w:rPr>
      </w:pPr>
    </w:p>
    <w:p w14:paraId="5073F49F" w14:textId="77777777" w:rsidR="00663852" w:rsidRDefault="00663852">
      <w:pPr>
        <w:spacing w:after="0" w:line="240" w:lineRule="auto"/>
        <w:rPr>
          <w:rFonts w:ascii="Century Gothic" w:eastAsia="Century Gothic" w:hAnsi="Century Gothic" w:cs="Century Gothic"/>
          <w:sz w:val="16"/>
          <w:szCs w:val="16"/>
        </w:rPr>
      </w:pPr>
    </w:p>
    <w:p w14:paraId="0B7C46E4" w14:textId="77777777" w:rsidR="00663852" w:rsidRDefault="00663852">
      <w:pPr>
        <w:spacing w:after="0" w:line="240" w:lineRule="auto"/>
        <w:rPr>
          <w:rFonts w:ascii="Century Gothic" w:eastAsia="Century Gothic" w:hAnsi="Century Gothic" w:cs="Century Gothic"/>
          <w:sz w:val="16"/>
          <w:szCs w:val="16"/>
        </w:rPr>
      </w:pPr>
    </w:p>
    <w:p w14:paraId="39B8451D" w14:textId="77777777" w:rsidR="00663852" w:rsidRDefault="00663852">
      <w:pPr>
        <w:spacing w:after="0" w:line="240" w:lineRule="auto"/>
        <w:rPr>
          <w:rFonts w:ascii="Century Gothic" w:eastAsia="Century Gothic" w:hAnsi="Century Gothic" w:cs="Century Gothic"/>
          <w:sz w:val="16"/>
          <w:szCs w:val="16"/>
        </w:rPr>
      </w:pPr>
    </w:p>
    <w:p w14:paraId="6D402A6C" w14:textId="77777777" w:rsidR="00663852" w:rsidRDefault="00663852">
      <w:pPr>
        <w:spacing w:after="0" w:line="240" w:lineRule="auto"/>
        <w:rPr>
          <w:rFonts w:ascii="Century Gothic" w:eastAsia="Century Gothic" w:hAnsi="Century Gothic" w:cs="Century Gothic"/>
          <w:sz w:val="16"/>
          <w:szCs w:val="16"/>
        </w:rPr>
      </w:pPr>
    </w:p>
    <w:p w14:paraId="51A8569D" w14:textId="77777777" w:rsidR="00663852" w:rsidRDefault="00663852">
      <w:pPr>
        <w:spacing w:after="0" w:line="240" w:lineRule="auto"/>
        <w:rPr>
          <w:rFonts w:ascii="Century Gothic" w:eastAsia="Century Gothic" w:hAnsi="Century Gothic" w:cs="Century Gothic"/>
          <w:sz w:val="16"/>
          <w:szCs w:val="16"/>
        </w:rPr>
      </w:pPr>
    </w:p>
    <w:p w14:paraId="420F95BC" w14:textId="77777777" w:rsidR="00663852" w:rsidRDefault="00663852">
      <w:pPr>
        <w:spacing w:after="0" w:line="240" w:lineRule="auto"/>
        <w:rPr>
          <w:rFonts w:ascii="Century Gothic" w:eastAsia="Century Gothic" w:hAnsi="Century Gothic" w:cs="Century Gothic"/>
          <w:sz w:val="16"/>
          <w:szCs w:val="16"/>
        </w:rPr>
      </w:pPr>
    </w:p>
    <w:p w14:paraId="6AF018D3" w14:textId="77777777" w:rsidR="00663852" w:rsidRDefault="00663852">
      <w:pPr>
        <w:spacing w:after="0" w:line="240" w:lineRule="auto"/>
        <w:rPr>
          <w:rFonts w:ascii="Century Gothic" w:eastAsia="Century Gothic" w:hAnsi="Century Gothic" w:cs="Century Gothic"/>
          <w:sz w:val="16"/>
          <w:szCs w:val="16"/>
        </w:rPr>
      </w:pPr>
    </w:p>
    <w:p w14:paraId="17F53417" w14:textId="77777777" w:rsidR="00663852" w:rsidRDefault="00663852">
      <w:pPr>
        <w:spacing w:after="0" w:line="240" w:lineRule="auto"/>
        <w:rPr>
          <w:rFonts w:ascii="Century Gothic" w:eastAsia="Century Gothic" w:hAnsi="Century Gothic" w:cs="Century Gothic"/>
          <w:sz w:val="16"/>
          <w:szCs w:val="16"/>
        </w:rPr>
      </w:pPr>
    </w:p>
    <w:p w14:paraId="34DC1D50" w14:textId="77777777" w:rsidR="00663852" w:rsidRDefault="00663852">
      <w:pPr>
        <w:spacing w:after="0" w:line="240" w:lineRule="auto"/>
        <w:rPr>
          <w:rFonts w:ascii="Century Gothic" w:eastAsia="Century Gothic" w:hAnsi="Century Gothic" w:cs="Century Gothic"/>
          <w:sz w:val="16"/>
          <w:szCs w:val="16"/>
        </w:rPr>
      </w:pPr>
    </w:p>
    <w:p w14:paraId="7B5D606C" w14:textId="77777777" w:rsidR="00663852" w:rsidRDefault="00663852">
      <w:pPr>
        <w:spacing w:after="0" w:line="240" w:lineRule="auto"/>
        <w:rPr>
          <w:rFonts w:ascii="Century Gothic" w:eastAsia="Century Gothic" w:hAnsi="Century Gothic" w:cs="Century Gothic"/>
          <w:sz w:val="16"/>
          <w:szCs w:val="16"/>
        </w:rPr>
      </w:pPr>
    </w:p>
    <w:p w14:paraId="484911AF" w14:textId="77777777" w:rsidR="00663852" w:rsidRDefault="00663852">
      <w:pPr>
        <w:spacing w:after="0" w:line="240" w:lineRule="auto"/>
        <w:rPr>
          <w:rFonts w:ascii="Century Gothic" w:eastAsia="Century Gothic" w:hAnsi="Century Gothic" w:cs="Century Gothic"/>
          <w:sz w:val="16"/>
          <w:szCs w:val="16"/>
        </w:rPr>
      </w:pPr>
    </w:p>
    <w:p w14:paraId="3638498E" w14:textId="77777777" w:rsidR="00663852" w:rsidRDefault="00663852">
      <w:pPr>
        <w:spacing w:after="0" w:line="240" w:lineRule="auto"/>
        <w:rPr>
          <w:rFonts w:ascii="Century Gothic" w:eastAsia="Century Gothic" w:hAnsi="Century Gothic" w:cs="Century Gothic"/>
          <w:sz w:val="16"/>
          <w:szCs w:val="16"/>
        </w:rPr>
      </w:pPr>
    </w:p>
    <w:p w14:paraId="286AA467" w14:textId="77777777" w:rsidR="00663852" w:rsidRDefault="00663852">
      <w:pPr>
        <w:spacing w:after="0" w:line="240" w:lineRule="auto"/>
        <w:rPr>
          <w:rFonts w:ascii="Century Gothic" w:eastAsia="Century Gothic" w:hAnsi="Century Gothic" w:cs="Century Gothic"/>
          <w:sz w:val="16"/>
          <w:szCs w:val="16"/>
        </w:rPr>
      </w:pPr>
    </w:p>
    <w:p w14:paraId="1E31D8C4" w14:textId="77777777" w:rsidR="00663852" w:rsidRDefault="00FF1318">
      <w:pPr>
        <w:spacing w:after="0" w:line="240" w:lineRule="auto"/>
        <w:rPr>
          <w:rFonts w:ascii="Century Gothic" w:eastAsia="Century Gothic" w:hAnsi="Century Gothic" w:cs="Century Gothic"/>
          <w:b/>
          <w:bCs/>
        </w:rPr>
      </w:pPr>
      <w:r>
        <w:rPr>
          <w:rFonts w:ascii="Century Gothic" w:hAnsi="Century Gothic"/>
          <w:b/>
          <w:bCs/>
        </w:rPr>
        <w:t>Hoe stond de kerk tegenover de wetenschap?</w:t>
      </w:r>
    </w:p>
    <w:p w14:paraId="79558668" w14:textId="77777777" w:rsidR="00663852" w:rsidRDefault="00663852">
      <w:pPr>
        <w:spacing w:after="0" w:line="240" w:lineRule="auto"/>
        <w:rPr>
          <w:rFonts w:ascii="Century Gothic" w:eastAsia="Century Gothic" w:hAnsi="Century Gothic" w:cs="Century Gothic"/>
          <w:b/>
          <w:bCs/>
        </w:rPr>
      </w:pPr>
    </w:p>
    <w:p w14:paraId="61122E41" w14:textId="77777777" w:rsidR="00663852" w:rsidRDefault="00FF1318">
      <w:pPr>
        <w:rPr>
          <w:rFonts w:ascii="Century Gothic" w:eastAsia="Century Gothic" w:hAnsi="Century Gothic" w:cs="Century Gothic"/>
        </w:rPr>
      </w:pPr>
      <w:r>
        <w:rPr>
          <w:rFonts w:ascii="Century Gothic" w:hAnsi="Century Gothic"/>
        </w:rPr>
        <w:t>Iedereen kent wel de term: de donkere middeleeuwen. Het was een sombere p</w:t>
      </w:r>
      <w:r>
        <w:rPr>
          <w:rFonts w:ascii="Century Gothic" w:hAnsi="Century Gothic"/>
        </w:rPr>
        <w:t xml:space="preserve">eriode na de val van het Romeinse rijk. Maar waarom was die periode zo somber? Daar is maar </w:t>
      </w:r>
      <w:r>
        <w:rPr>
          <w:rFonts w:ascii="Century Gothic" w:hAnsi="Century Gothic"/>
        </w:rPr>
        <w:t>éé</w:t>
      </w:r>
      <w:r>
        <w:rPr>
          <w:rFonts w:ascii="Century Gothic" w:hAnsi="Century Gothic"/>
        </w:rPr>
        <w:t>n antwoord op, de kerk. De kerk onderdrukte wetenschap die met andere dingen te maken had dan de bijbel. Hierdoor werd de renaissance een paar honderd jaar uitges</w:t>
      </w:r>
      <w:r>
        <w:rPr>
          <w:rFonts w:ascii="Century Gothic" w:hAnsi="Century Gothic"/>
        </w:rPr>
        <w:t>teld. Ondanks dat deze opvattingen diep in het denken van mensen zit, hebben wetenschapshistorici veel bewijzen verzameld tegen deze mythes. (Dekeyser, 2017)</w:t>
      </w:r>
    </w:p>
    <w:p w14:paraId="118551CD" w14:textId="77777777" w:rsidR="00663852" w:rsidRDefault="00FF1318">
      <w:pPr>
        <w:rPr>
          <w:rFonts w:ascii="Century Gothic" w:eastAsia="Century Gothic" w:hAnsi="Century Gothic" w:cs="Century Gothic"/>
        </w:rPr>
      </w:pPr>
      <w:r>
        <w:rPr>
          <w:rFonts w:ascii="Century Gothic" w:hAnsi="Century Gothic"/>
        </w:rPr>
        <w:t>De val van het Romeinse rijk had veel invloed op het intellectuele leven. Oude Romeinse scholen vi</w:t>
      </w:r>
      <w:r>
        <w:rPr>
          <w:rFonts w:ascii="Century Gothic" w:hAnsi="Century Gothic"/>
        </w:rPr>
        <w:t>elen weg en de vertalingen van oude geschriften werden ook stop gezet. In tegenstelling tot de mythes hielpen juist de kloosters mee om de intellectuele achteruitgang tegen te gaan. (Dekeyser, 2017)</w:t>
      </w:r>
    </w:p>
    <w:p w14:paraId="429FE550" w14:textId="77777777" w:rsidR="00663852" w:rsidRDefault="00FF1318">
      <w:pPr>
        <w:rPr>
          <w:rFonts w:ascii="Century Gothic" w:eastAsia="Century Gothic" w:hAnsi="Century Gothic" w:cs="Century Gothic"/>
        </w:rPr>
      </w:pPr>
      <w:r>
        <w:rPr>
          <w:rFonts w:ascii="Century Gothic" w:hAnsi="Century Gothic"/>
        </w:rPr>
        <w:t>In de twaalfde eeuw werden veel oude Griekse teksten vert</w:t>
      </w:r>
      <w:r>
        <w:rPr>
          <w:rFonts w:ascii="Century Gothic" w:hAnsi="Century Gothic"/>
        </w:rPr>
        <w:t>aald en verspreid. De Islamitische samenleving had nog veel heidense teksten bewaard en dit leidde tot een belangrijke uitwisseling van teksten. Het effect van deze nieuwe kennis was groot. Alle vormen van onderwijs werden aangepast aan deze nieuwe informa</w:t>
      </w:r>
      <w:r>
        <w:rPr>
          <w:rFonts w:ascii="Century Gothic" w:hAnsi="Century Gothic"/>
        </w:rPr>
        <w:t>tie. Veel nieuwe scholen kwamen en zelfs de eerste universiteit kwam onder steun van het pausdom, er was een culturele evolutie. Hier werd niet alleen christelijke leer werd gegeven, maar ook natuurfilosofie. Universiteiten introduceerde de nieuwe studente</w:t>
      </w:r>
      <w:r>
        <w:rPr>
          <w:rFonts w:ascii="Century Gothic" w:hAnsi="Century Gothic"/>
        </w:rPr>
        <w:t xml:space="preserve">n aan optiek, de problemen van de generatie en reproductie, maar ook argumenten of de aarde rond is. </w:t>
      </w:r>
      <w:r w:rsidRPr="00C667D1">
        <w:rPr>
          <w:rFonts w:ascii="Century Gothic" w:hAnsi="Century Gothic"/>
          <w:lang w:val="en-GB"/>
        </w:rPr>
        <w:t xml:space="preserve">John Heilbron verteld in zijn boek, The sun in the church: </w:t>
      </w:r>
      <w:r w:rsidRPr="00C667D1">
        <w:rPr>
          <w:rFonts w:ascii="Century Gothic" w:hAnsi="Century Gothic"/>
          <w:lang w:val="en-GB"/>
        </w:rPr>
        <w:t>“</w:t>
      </w:r>
      <w:r w:rsidRPr="00C667D1">
        <w:rPr>
          <w:rFonts w:ascii="Century Gothic" w:hAnsi="Century Gothic"/>
          <w:lang w:val="en-GB"/>
        </w:rPr>
        <w:t xml:space="preserve">The Roman Catholic Church gave more financial and social support to the study of astronomy for </w:t>
      </w:r>
      <w:r w:rsidRPr="00C667D1">
        <w:rPr>
          <w:rFonts w:ascii="Century Gothic" w:hAnsi="Century Gothic"/>
          <w:lang w:val="en-GB"/>
        </w:rPr>
        <w:t>over six centuries, from the recovery of ancient learning during the late Middle Ages into the Enlightenment, than any other, and probably all, other institutions.</w:t>
      </w:r>
      <w:r w:rsidRPr="00C667D1">
        <w:rPr>
          <w:rFonts w:ascii="Century Gothic" w:hAnsi="Century Gothic"/>
          <w:lang w:val="en-GB"/>
        </w:rPr>
        <w:t xml:space="preserve">” </w:t>
      </w:r>
      <w:r>
        <w:rPr>
          <w:rFonts w:ascii="Century Gothic" w:hAnsi="Century Gothic"/>
        </w:rPr>
        <w:t>(Shank, 2009, p. 21) Dus als de katholieke kerk de wetenschap wilde onderdrukken, dan hebbe</w:t>
      </w:r>
      <w:r>
        <w:rPr>
          <w:rFonts w:ascii="Century Gothic" w:hAnsi="Century Gothic"/>
        </w:rPr>
        <w:t>n ze hun werk heel slecht verricht. (Shank, 2009)</w:t>
      </w:r>
    </w:p>
    <w:p w14:paraId="0B2CFE9D" w14:textId="77777777" w:rsidR="00663852" w:rsidRDefault="00FF1318">
      <w:pPr>
        <w:rPr>
          <w:rFonts w:ascii="Century Gothic" w:eastAsia="Century Gothic" w:hAnsi="Century Gothic" w:cs="Century Gothic"/>
        </w:rPr>
      </w:pPr>
      <w:r>
        <w:rPr>
          <w:rFonts w:ascii="Century Gothic" w:hAnsi="Century Gothic"/>
        </w:rPr>
        <w:t>Maar waren dan niet alle studenten monniken en priesters die theologie studeerden? Als alle studenten theoloog waren zegt dat dan al niet genoeg? De meeste studenten kwamen niet eens aan de eisen om theolog</w:t>
      </w:r>
      <w:r>
        <w:rPr>
          <w:rFonts w:ascii="Century Gothic" w:hAnsi="Century Gothic"/>
        </w:rPr>
        <w:t>ie te studeren en kozen daarom voor een ander vak zoals wiskunde en filosofie. Eigenlijk hadden de meeste universiteiten niet eens een opleiding theologie. (Shank, 2009)</w:t>
      </w:r>
    </w:p>
    <w:p w14:paraId="58308AA0" w14:textId="77777777" w:rsidR="00663852" w:rsidRDefault="00FF1318">
      <w:pPr>
        <w:rPr>
          <w:rFonts w:ascii="Century Gothic" w:eastAsia="Century Gothic" w:hAnsi="Century Gothic" w:cs="Century Gothic"/>
        </w:rPr>
      </w:pPr>
      <w:r>
        <w:rPr>
          <w:rFonts w:ascii="Century Gothic" w:hAnsi="Century Gothic"/>
        </w:rPr>
        <w:t>De kerk hielp de wetenschap dus juist verder groeien in plaats van dat ze de wetenscha</w:t>
      </w:r>
      <w:r>
        <w:rPr>
          <w:rFonts w:ascii="Century Gothic" w:hAnsi="Century Gothic"/>
        </w:rPr>
        <w:t>p tegenwerkten.</w:t>
      </w:r>
    </w:p>
    <w:p w14:paraId="594301CD" w14:textId="77777777" w:rsidR="00663852" w:rsidRDefault="00663852">
      <w:pPr>
        <w:rPr>
          <w:rFonts w:ascii="Century Gothic" w:eastAsia="Century Gothic" w:hAnsi="Century Gothic" w:cs="Century Gothic"/>
        </w:rPr>
      </w:pPr>
    </w:p>
    <w:p w14:paraId="7AA901F7" w14:textId="77777777" w:rsidR="00663852" w:rsidRDefault="00663852">
      <w:pPr>
        <w:rPr>
          <w:rFonts w:ascii="Century Gothic" w:eastAsia="Century Gothic" w:hAnsi="Century Gothic" w:cs="Century Gothic"/>
        </w:rPr>
      </w:pPr>
    </w:p>
    <w:p w14:paraId="40BD6188" w14:textId="77777777" w:rsidR="00663852" w:rsidRDefault="00663852">
      <w:pPr>
        <w:rPr>
          <w:rFonts w:ascii="Century Gothic" w:eastAsia="Century Gothic" w:hAnsi="Century Gothic" w:cs="Century Gothic"/>
        </w:rPr>
      </w:pPr>
    </w:p>
    <w:p w14:paraId="3C538189" w14:textId="77777777" w:rsidR="00663852" w:rsidRDefault="00663852">
      <w:pPr>
        <w:rPr>
          <w:rFonts w:ascii="Century Gothic" w:eastAsia="Century Gothic" w:hAnsi="Century Gothic" w:cs="Century Gothic"/>
        </w:rPr>
      </w:pPr>
    </w:p>
    <w:p w14:paraId="6A9D4A85" w14:textId="77777777" w:rsidR="00663852" w:rsidRDefault="00663852">
      <w:pPr>
        <w:rPr>
          <w:rFonts w:ascii="Century Gothic" w:eastAsia="Century Gothic" w:hAnsi="Century Gothic" w:cs="Century Gothic"/>
        </w:rPr>
      </w:pPr>
    </w:p>
    <w:p w14:paraId="2F40C3C8" w14:textId="77777777" w:rsidR="00663852" w:rsidRDefault="00663852">
      <w:pPr>
        <w:rPr>
          <w:rFonts w:ascii="Century Gothic" w:eastAsia="Century Gothic" w:hAnsi="Century Gothic" w:cs="Century Gothic"/>
          <w:b/>
          <w:bCs/>
        </w:rPr>
      </w:pPr>
    </w:p>
    <w:p w14:paraId="62A3A5F9" w14:textId="77777777" w:rsidR="00663852" w:rsidRDefault="00663852">
      <w:pPr>
        <w:rPr>
          <w:rFonts w:ascii="Century Gothic" w:eastAsia="Century Gothic" w:hAnsi="Century Gothic" w:cs="Century Gothic"/>
          <w:b/>
          <w:bCs/>
        </w:rPr>
      </w:pPr>
    </w:p>
    <w:p w14:paraId="3B2324E3" w14:textId="77777777" w:rsidR="00663852" w:rsidRDefault="00663852">
      <w:pPr>
        <w:rPr>
          <w:rFonts w:ascii="Century Gothic" w:eastAsia="Century Gothic" w:hAnsi="Century Gothic" w:cs="Century Gothic"/>
          <w:b/>
          <w:bCs/>
        </w:rPr>
      </w:pPr>
    </w:p>
    <w:p w14:paraId="4E4AF3BA" w14:textId="77777777" w:rsidR="00663852" w:rsidRDefault="00FF1318">
      <w:pPr>
        <w:rPr>
          <w:rFonts w:ascii="Century Gothic" w:eastAsia="Century Gothic" w:hAnsi="Century Gothic" w:cs="Century Gothic"/>
          <w:b/>
          <w:bCs/>
        </w:rPr>
      </w:pPr>
      <w:r>
        <w:rPr>
          <w:rFonts w:ascii="Century Gothic" w:hAnsi="Century Gothic"/>
          <w:b/>
          <w:bCs/>
        </w:rPr>
        <w:t>Maakte de kerk ook misbruik?</w:t>
      </w:r>
    </w:p>
    <w:p w14:paraId="2C75098D" w14:textId="77777777" w:rsidR="00663852" w:rsidRDefault="00FF1318">
      <w:pPr>
        <w:rPr>
          <w:rFonts w:ascii="Century Gothic" w:eastAsia="Century Gothic" w:hAnsi="Century Gothic" w:cs="Century Gothic"/>
        </w:rPr>
      </w:pPr>
      <w:r>
        <w:rPr>
          <w:rFonts w:ascii="Century Gothic" w:hAnsi="Century Gothic"/>
        </w:rPr>
        <w:t xml:space="preserve">Bij het woord misbruik  door de kerk wordt er als eerste gedacht aan seksueel misbruik. Helaas was seksueel misbruik door de kerk toen ook al aan de orde. Zo blijkt uit enkele overgebleven </w:t>
      </w:r>
      <w:r>
        <w:rPr>
          <w:rFonts w:ascii="Century Gothic" w:hAnsi="Century Gothic"/>
        </w:rPr>
        <w:t>brieven. Ook andere vormen van misbruik door de kerk waren aan de orde. De macht van de kerk was zo groot en zat zo diep geworteld in de mensen, dat misbruik niet kon uitblijven. Ik heb een aantal uitgelicht en die zal ik hieronder bespreken. (Gabriels, 20</w:t>
      </w:r>
      <w:r>
        <w:rPr>
          <w:rFonts w:ascii="Century Gothic" w:hAnsi="Century Gothic"/>
        </w:rPr>
        <w:t>18)</w:t>
      </w:r>
    </w:p>
    <w:p w14:paraId="20FC3E0A" w14:textId="77777777" w:rsidR="00663852" w:rsidRDefault="00FF1318">
      <w:pPr>
        <w:rPr>
          <w:rFonts w:ascii="Century Gothic" w:eastAsia="Century Gothic" w:hAnsi="Century Gothic" w:cs="Century Gothic"/>
          <w:b/>
          <w:bCs/>
        </w:rPr>
      </w:pPr>
      <w:r>
        <w:rPr>
          <w:rFonts w:ascii="Century Gothic" w:hAnsi="Century Gothic"/>
        </w:rPr>
        <w:t>Godsoordeel</w:t>
      </w:r>
    </w:p>
    <w:p w14:paraId="07E4DAFB" w14:textId="77777777" w:rsidR="00663852" w:rsidRDefault="00FF1318">
      <w:pPr>
        <w:rPr>
          <w:rFonts w:ascii="Century Gothic" w:eastAsia="Century Gothic" w:hAnsi="Century Gothic" w:cs="Century Gothic"/>
        </w:rPr>
      </w:pPr>
      <w:r>
        <w:rPr>
          <w:rFonts w:ascii="Century Gothic" w:hAnsi="Century Gothic"/>
        </w:rPr>
        <w:t>Een Godsoordeel is een bewijsmiddel bij processen. De onschuldige zal door tussenkomst van God de proef doorstaan en de schuldige niet. God straft namelijk geen onschuldigen. De proeven werden zelfs in de ingang van de kerk gehouden en niem</w:t>
      </w:r>
      <w:r>
        <w:rPr>
          <w:rFonts w:ascii="Century Gothic" w:hAnsi="Century Gothic"/>
        </w:rPr>
        <w:t>and doorstond een van de proeven. (Groot, 2020) De proeven die ze moesten doorstaan waren:</w:t>
      </w:r>
    </w:p>
    <w:p w14:paraId="71B17E63" w14:textId="77777777" w:rsidR="00663852" w:rsidRDefault="00FF1318">
      <w:pPr>
        <w:pStyle w:val="Lijstalinea"/>
        <w:numPr>
          <w:ilvl w:val="0"/>
          <w:numId w:val="4"/>
        </w:numPr>
        <w:rPr>
          <w:rFonts w:ascii="Century Gothic" w:hAnsi="Century Gothic"/>
        </w:rPr>
      </w:pPr>
      <w:r>
        <w:rPr>
          <w:rFonts w:ascii="Century Gothic" w:hAnsi="Century Gothic"/>
        </w:rPr>
        <w:t xml:space="preserve">De vuurproef: De beklaagde moest over kolen of door kokend water lopen. De genezing van de huid zou bepalen of je schuldig of onschuldig was. Als de huid gaaf bleef </w:t>
      </w:r>
      <w:r>
        <w:rPr>
          <w:rFonts w:ascii="Century Gothic" w:hAnsi="Century Gothic"/>
        </w:rPr>
        <w:t>was je onschuldig en zo niet, was je schuldig. Natuurlijk was iedereen schuldig.</w:t>
      </w:r>
    </w:p>
    <w:p w14:paraId="414A8670" w14:textId="77777777" w:rsidR="00663852" w:rsidRDefault="00FF1318">
      <w:pPr>
        <w:pStyle w:val="Lijstalinea"/>
        <w:numPr>
          <w:ilvl w:val="0"/>
          <w:numId w:val="4"/>
        </w:numPr>
        <w:rPr>
          <w:rFonts w:ascii="Century Gothic" w:hAnsi="Century Gothic"/>
        </w:rPr>
      </w:pPr>
      <w:r>
        <w:rPr>
          <w:rFonts w:ascii="Century Gothic" w:hAnsi="Century Gothic"/>
        </w:rPr>
        <w:t xml:space="preserve">Waterproef: Deze proef wed veel gebruikt bij heksenvervolging. De heks werd in het water gelaten en als zij zou blijven drijven, was ze schuldig. Ze konden niet zwemmen in de </w:t>
      </w:r>
      <w:r>
        <w:rPr>
          <w:rFonts w:ascii="Century Gothic" w:hAnsi="Century Gothic"/>
        </w:rPr>
        <w:t>middeleeuwen en raakten in het water in paniek waardoor ze heel erg gingen spartelen en zwaaien met de armen. Zo bleven ze alsnog drijven en waren ze schuldig</w:t>
      </w:r>
    </w:p>
    <w:p w14:paraId="631454DF" w14:textId="77777777" w:rsidR="00663852" w:rsidRDefault="00FF1318">
      <w:pPr>
        <w:pStyle w:val="Lijstalinea"/>
        <w:numPr>
          <w:ilvl w:val="0"/>
          <w:numId w:val="4"/>
        </w:numPr>
        <w:rPr>
          <w:rFonts w:ascii="Century Gothic" w:hAnsi="Century Gothic"/>
        </w:rPr>
      </w:pPr>
      <w:r>
        <w:rPr>
          <w:rFonts w:ascii="Century Gothic" w:hAnsi="Century Gothic"/>
        </w:rPr>
        <w:t xml:space="preserve">De kruisproef: werd gebruikt bij een geschil. Wie als langste in een kruishouding kon staan, was </w:t>
      </w:r>
      <w:r>
        <w:rPr>
          <w:rFonts w:ascii="Century Gothic" w:hAnsi="Century Gothic"/>
        </w:rPr>
        <w:t>onschuldig</w:t>
      </w:r>
    </w:p>
    <w:p w14:paraId="1E08D537" w14:textId="77777777" w:rsidR="00663852" w:rsidRDefault="00FF1318">
      <w:pPr>
        <w:pStyle w:val="Lijstalinea"/>
        <w:numPr>
          <w:ilvl w:val="0"/>
          <w:numId w:val="4"/>
        </w:numPr>
        <w:rPr>
          <w:rFonts w:ascii="Century Gothic" w:hAnsi="Century Gothic"/>
        </w:rPr>
      </w:pPr>
      <w:r>
        <w:rPr>
          <w:rFonts w:ascii="Century Gothic" w:hAnsi="Century Gothic"/>
        </w:rPr>
        <w:t>Gifproef: de beklaagde kreeg een niet-dodelijke hoeveelheid gif toegediend en als hij niet ziek zou worden dan was hij onschuldig</w:t>
      </w:r>
    </w:p>
    <w:p w14:paraId="53E86F87" w14:textId="77777777" w:rsidR="00663852" w:rsidRDefault="00FF1318">
      <w:pPr>
        <w:pStyle w:val="Lijstalinea"/>
        <w:numPr>
          <w:ilvl w:val="0"/>
          <w:numId w:val="4"/>
        </w:numPr>
        <w:rPr>
          <w:rFonts w:ascii="Century Gothic" w:hAnsi="Century Gothic"/>
        </w:rPr>
      </w:pPr>
      <w:r>
        <w:rPr>
          <w:rFonts w:ascii="Century Gothic" w:hAnsi="Century Gothic"/>
        </w:rPr>
        <w:t>De baarproef: de beklaagde moest het lijk aanraken en als het lijk niet begon te bloeden was de onschuld bewezen</w:t>
      </w:r>
    </w:p>
    <w:p w14:paraId="170B7200" w14:textId="77777777" w:rsidR="00663852" w:rsidRDefault="00FF1318">
      <w:pPr>
        <w:pStyle w:val="Lijstalinea"/>
        <w:numPr>
          <w:ilvl w:val="0"/>
          <w:numId w:val="4"/>
        </w:numPr>
        <w:rPr>
          <w:rFonts w:ascii="Century Gothic" w:hAnsi="Century Gothic"/>
        </w:rPr>
      </w:pPr>
      <w:r>
        <w:rPr>
          <w:rFonts w:ascii="Century Gothic" w:hAnsi="Century Gothic"/>
        </w:rPr>
        <w:t>De</w:t>
      </w:r>
      <w:r>
        <w:rPr>
          <w:rFonts w:ascii="Century Gothic" w:hAnsi="Century Gothic"/>
        </w:rPr>
        <w:t xml:space="preserve"> heilige bete: de verdachte moest een stuk brood met kaas eten zonder zich te verslikken</w:t>
      </w:r>
    </w:p>
    <w:p w14:paraId="2D212951" w14:textId="77777777" w:rsidR="00663852" w:rsidRDefault="00FF1318">
      <w:pPr>
        <w:pStyle w:val="Lijstalinea"/>
        <w:numPr>
          <w:ilvl w:val="0"/>
          <w:numId w:val="4"/>
        </w:numPr>
        <w:rPr>
          <w:rFonts w:ascii="Century Gothic" w:hAnsi="Century Gothic"/>
        </w:rPr>
      </w:pPr>
      <w:r>
        <w:rPr>
          <w:rFonts w:ascii="Century Gothic" w:hAnsi="Century Gothic"/>
        </w:rPr>
        <w:t>Het tweegevecht: twee verdachten werden tegenover elkaar gezet en degene die het gevecht wint is onschuldig. Dit zie je ook in Karel in Elegast waar Elegast tegen Egge</w:t>
      </w:r>
      <w:r>
        <w:rPr>
          <w:rFonts w:ascii="Century Gothic" w:hAnsi="Century Gothic"/>
        </w:rPr>
        <w:t xml:space="preserve">ric vocht en de winnaar gelijk had. </w:t>
      </w:r>
    </w:p>
    <w:p w14:paraId="6C3ACE8E" w14:textId="77777777" w:rsidR="00663852" w:rsidRDefault="00FF1318">
      <w:pPr>
        <w:rPr>
          <w:rFonts w:ascii="Century Gothic" w:eastAsia="Century Gothic" w:hAnsi="Century Gothic" w:cs="Century Gothic"/>
        </w:rPr>
      </w:pPr>
      <w:r>
        <w:rPr>
          <w:rFonts w:ascii="Century Gothic" w:hAnsi="Century Gothic"/>
        </w:rPr>
        <w:t>In 1215 zijn de Godsoordelen verboden door Paus Innocentius III. Ondanks het verbod gingen de water- en vuurproeven en het tweegevecht gewoon door.   (Flew, 2010)</w:t>
      </w:r>
    </w:p>
    <w:p w14:paraId="27131E64" w14:textId="77777777" w:rsidR="00663852" w:rsidRDefault="00FF1318">
      <w:pPr>
        <w:rPr>
          <w:rFonts w:ascii="Century Gothic" w:eastAsia="Century Gothic" w:hAnsi="Century Gothic" w:cs="Century Gothic"/>
        </w:rPr>
      </w:pPr>
      <w:r>
        <w:rPr>
          <w:rFonts w:ascii="Century Gothic" w:hAnsi="Century Gothic"/>
        </w:rPr>
        <w:lastRenderedPageBreak/>
        <w:t xml:space="preserve">Lijkverminking </w:t>
      </w:r>
    </w:p>
    <w:p w14:paraId="23819F19" w14:textId="77777777" w:rsidR="00663852" w:rsidRDefault="00FF1318">
      <w:pPr>
        <w:rPr>
          <w:rFonts w:ascii="Century Gothic" w:eastAsia="Century Gothic" w:hAnsi="Century Gothic" w:cs="Century Gothic"/>
        </w:rPr>
      </w:pPr>
      <w:r>
        <w:rPr>
          <w:rFonts w:ascii="Century Gothic" w:hAnsi="Century Gothic"/>
        </w:rPr>
        <w:t>In de middeleeuwen werden lijken vermink</w:t>
      </w:r>
      <w:r>
        <w:rPr>
          <w:rFonts w:ascii="Century Gothic" w:hAnsi="Century Gothic"/>
        </w:rPr>
        <w:t>t voordat ze werden begraven. De mensen waren doodsbang dat de slechte en wraaklustige mensen konden opstaan uit de dood en de levenden konden aanvallen of vermoorden. De middeleeuwers onthoofden hun lijken, braken hun botten en bewerkten de lijken met mes</w:t>
      </w:r>
      <w:r>
        <w:rPr>
          <w:rFonts w:ascii="Century Gothic" w:hAnsi="Century Gothic"/>
        </w:rPr>
        <w:t>sen (Kirkeb</w:t>
      </w:r>
      <w:r>
        <w:rPr>
          <w:rFonts w:ascii="Century Gothic" w:hAnsi="Century Gothic"/>
        </w:rPr>
        <w:t>æ</w:t>
      </w:r>
      <w:r>
        <w:rPr>
          <w:rFonts w:ascii="Century Gothic" w:hAnsi="Century Gothic"/>
        </w:rPr>
        <w:t>k, 2017)</w:t>
      </w:r>
    </w:p>
    <w:p w14:paraId="3EC14179" w14:textId="77777777" w:rsidR="00663852" w:rsidRDefault="00FF1318">
      <w:pPr>
        <w:rPr>
          <w:rFonts w:ascii="Century Gothic" w:eastAsia="Century Gothic" w:hAnsi="Century Gothic" w:cs="Century Gothic"/>
          <w:b/>
          <w:bCs/>
        </w:rPr>
      </w:pPr>
      <w:r>
        <w:rPr>
          <w:rFonts w:ascii="Century Gothic" w:hAnsi="Century Gothic"/>
        </w:rPr>
        <w:t>Aflaten</w:t>
      </w:r>
    </w:p>
    <w:p w14:paraId="16F98C10" w14:textId="77777777" w:rsidR="00663852" w:rsidRDefault="00FF1318">
      <w:pPr>
        <w:rPr>
          <w:rFonts w:ascii="Century Gothic" w:eastAsia="Century Gothic" w:hAnsi="Century Gothic" w:cs="Century Gothic"/>
        </w:rPr>
      </w:pPr>
      <w:r>
        <w:rPr>
          <w:rFonts w:ascii="Century Gothic" w:hAnsi="Century Gothic"/>
        </w:rPr>
        <w:t>Een belangrijke vorm van misbruik van burgers door de katholieke kerk is het verkopen van aflaten. Een aflaat is een briefje waardoor al je zonden vergeven werden (kwijtschelding voor God). Er moest wel veel geld betaald worden voor een aflaat. De katholie</w:t>
      </w:r>
      <w:r>
        <w:rPr>
          <w:rFonts w:ascii="Century Gothic" w:hAnsi="Century Gothic"/>
        </w:rPr>
        <w:t>ke kerk inde het geld en bekostigde daarmee onder andere de bouw van de Sint-Pieter in Rome. (Historiek, 2018)</w:t>
      </w:r>
    </w:p>
    <w:p w14:paraId="7E7EF1C3" w14:textId="77777777" w:rsidR="00663852" w:rsidRDefault="00FF1318">
      <w:pPr>
        <w:rPr>
          <w:rFonts w:ascii="Century Gothic" w:eastAsia="Century Gothic" w:hAnsi="Century Gothic" w:cs="Century Gothic"/>
        </w:rPr>
      </w:pPr>
      <w:r>
        <w:rPr>
          <w:rFonts w:ascii="Century Gothic" w:hAnsi="Century Gothic"/>
        </w:rPr>
        <w:t>Maarten Luther was fel tegen de verkoop van aflaten als winstmodel voor de Katholieke kerk. Hij was hier zo boos over dat hij 95 stellingen opste</w:t>
      </w:r>
      <w:r>
        <w:rPr>
          <w:rFonts w:ascii="Century Gothic" w:hAnsi="Century Gothic"/>
        </w:rPr>
        <w:t>lde en die aan de deur van de kapel in Wittenberg spijkerde. Ook stuurde hij de 95 stellingen naar invloedrijke personen en zij waren het met Maarten Luther eens. De Katholieke kerk kwam in opstand. Het spijkeren van de 95 stellingen aan de deur van de kap</w:t>
      </w:r>
      <w:r>
        <w:rPr>
          <w:rFonts w:ascii="Century Gothic" w:hAnsi="Century Gothic"/>
        </w:rPr>
        <w:t>el in Wittenberg wordt in veel gevallen gezien als het einde van de middeleeuwen. (Lutherse kerk leiden, z.d)</w:t>
      </w:r>
    </w:p>
    <w:p w14:paraId="670DCFA2" w14:textId="77777777" w:rsidR="00663852" w:rsidRDefault="00663852">
      <w:pPr>
        <w:rPr>
          <w:rFonts w:ascii="Century Gothic" w:eastAsia="Century Gothic" w:hAnsi="Century Gothic" w:cs="Century Gothic"/>
        </w:rPr>
      </w:pPr>
    </w:p>
    <w:p w14:paraId="17E35531" w14:textId="77777777" w:rsidR="00663852" w:rsidRDefault="00FF1318">
      <w:pPr>
        <w:rPr>
          <w:rFonts w:ascii="Century Gothic" w:eastAsia="Century Gothic" w:hAnsi="Century Gothic" w:cs="Century Gothic"/>
          <w:b/>
          <w:bCs/>
        </w:rPr>
      </w:pPr>
      <w:r>
        <w:rPr>
          <w:rFonts w:ascii="Century Gothic" w:hAnsi="Century Gothic"/>
          <w:b/>
          <w:bCs/>
        </w:rPr>
        <w:t>Conclusie</w:t>
      </w:r>
    </w:p>
    <w:p w14:paraId="0747FC64" w14:textId="77777777" w:rsidR="00663852" w:rsidRDefault="00FF1318">
      <w:pPr>
        <w:rPr>
          <w:rFonts w:ascii="Century Gothic" w:eastAsia="Century Gothic" w:hAnsi="Century Gothic" w:cs="Century Gothic"/>
        </w:rPr>
      </w:pPr>
      <w:r>
        <w:rPr>
          <w:rFonts w:ascii="Century Gothic" w:hAnsi="Century Gothic"/>
        </w:rPr>
        <w:t xml:space="preserve">Wat was de positie van de kerk in de middeleeuwen? De kerk had een heel grote invloed op de samenleving. De kerk was een soort van zon </w:t>
      </w:r>
      <w:r>
        <w:rPr>
          <w:rFonts w:ascii="Century Gothic" w:hAnsi="Century Gothic"/>
        </w:rPr>
        <w:t>waar alles en iedereen omheen draaide. Van het begin tot het einde van de middeleeuwen bleef de kerk centraal staan. De kerk wordt wel in een slechter daglicht gezet dan dat zou moeten. Maar over het algemeen heeft de katholieke kerk de samenleving goed ge</w:t>
      </w:r>
      <w:r>
        <w:rPr>
          <w:rFonts w:ascii="Century Gothic" w:hAnsi="Century Gothic"/>
        </w:rPr>
        <w:t>holpen in de middeleeuwen. Toen ik aan dit project begon dacht ik dat de kerk de samenleving achteruit hielp maar eigenlijk is het juist het tegenovergestelde. Verder vond ik het heel interssant om meer te weten te komen over hoe de mensen leefde in de mid</w:t>
      </w:r>
      <w:r>
        <w:rPr>
          <w:rFonts w:ascii="Century Gothic" w:hAnsi="Century Gothic"/>
        </w:rPr>
        <w:t>deleeuwen en hoe je dat kan zien in literatuur.</w:t>
      </w:r>
    </w:p>
    <w:p w14:paraId="6FAA35A8" w14:textId="77777777" w:rsidR="00663852" w:rsidRDefault="00663852">
      <w:pPr>
        <w:rPr>
          <w:rFonts w:ascii="Century Gothic" w:eastAsia="Century Gothic" w:hAnsi="Century Gothic" w:cs="Century Gothic"/>
        </w:rPr>
      </w:pPr>
    </w:p>
    <w:p w14:paraId="6FD96A1C" w14:textId="77777777" w:rsidR="00663852" w:rsidRDefault="00663852">
      <w:pPr>
        <w:rPr>
          <w:rFonts w:ascii="Century Gothic" w:eastAsia="Century Gothic" w:hAnsi="Century Gothic" w:cs="Century Gothic"/>
        </w:rPr>
      </w:pPr>
    </w:p>
    <w:p w14:paraId="02C8AC96" w14:textId="77777777" w:rsidR="00663852" w:rsidRDefault="00663852">
      <w:pPr>
        <w:rPr>
          <w:rFonts w:ascii="Century Gothic" w:eastAsia="Century Gothic" w:hAnsi="Century Gothic" w:cs="Century Gothic"/>
        </w:rPr>
      </w:pPr>
    </w:p>
    <w:p w14:paraId="6791A612" w14:textId="77777777" w:rsidR="00663852" w:rsidRDefault="00663852">
      <w:pPr>
        <w:rPr>
          <w:rFonts w:ascii="Century Gothic" w:eastAsia="Century Gothic" w:hAnsi="Century Gothic" w:cs="Century Gothic"/>
        </w:rPr>
      </w:pPr>
    </w:p>
    <w:p w14:paraId="599CE77E" w14:textId="77777777" w:rsidR="00663852" w:rsidRDefault="00663852">
      <w:pPr>
        <w:rPr>
          <w:rFonts w:ascii="Century Gothic" w:eastAsia="Century Gothic" w:hAnsi="Century Gothic" w:cs="Century Gothic"/>
        </w:rPr>
      </w:pPr>
    </w:p>
    <w:p w14:paraId="7369AD47" w14:textId="77777777" w:rsidR="00663852" w:rsidRDefault="00663852">
      <w:pPr>
        <w:rPr>
          <w:rFonts w:ascii="Century Gothic" w:eastAsia="Century Gothic" w:hAnsi="Century Gothic" w:cs="Century Gothic"/>
        </w:rPr>
      </w:pPr>
    </w:p>
    <w:p w14:paraId="38297B33" w14:textId="77777777" w:rsidR="00663852" w:rsidRDefault="00663852">
      <w:pPr>
        <w:rPr>
          <w:rFonts w:ascii="Century Gothic" w:eastAsia="Century Gothic" w:hAnsi="Century Gothic" w:cs="Century Gothic"/>
        </w:rPr>
      </w:pPr>
    </w:p>
    <w:p w14:paraId="2A68177D" w14:textId="77777777" w:rsidR="00663852" w:rsidRDefault="00663852">
      <w:pPr>
        <w:rPr>
          <w:rFonts w:ascii="Century Gothic" w:eastAsia="Century Gothic" w:hAnsi="Century Gothic" w:cs="Century Gothic"/>
        </w:rPr>
      </w:pPr>
    </w:p>
    <w:p w14:paraId="7659E695" w14:textId="77777777" w:rsidR="00663852" w:rsidRDefault="00663852">
      <w:pPr>
        <w:rPr>
          <w:rFonts w:ascii="Century Gothic" w:eastAsia="Century Gothic" w:hAnsi="Century Gothic" w:cs="Century Gothic"/>
        </w:rPr>
      </w:pPr>
    </w:p>
    <w:p w14:paraId="71EFC99A" w14:textId="77777777" w:rsidR="00663852" w:rsidRDefault="00663852">
      <w:pPr>
        <w:rPr>
          <w:rFonts w:ascii="Century Gothic" w:eastAsia="Century Gothic" w:hAnsi="Century Gothic" w:cs="Century Gothic"/>
        </w:rPr>
      </w:pPr>
    </w:p>
    <w:p w14:paraId="1716134E" w14:textId="77777777" w:rsidR="00663852" w:rsidRDefault="00663852">
      <w:pPr>
        <w:rPr>
          <w:rFonts w:ascii="Century Gothic" w:eastAsia="Century Gothic" w:hAnsi="Century Gothic" w:cs="Century Gothic"/>
        </w:rPr>
      </w:pPr>
    </w:p>
    <w:p w14:paraId="44EF62A4" w14:textId="77777777" w:rsidR="00663852" w:rsidRDefault="00663852">
      <w:pPr>
        <w:rPr>
          <w:rFonts w:ascii="Century Gothic" w:eastAsia="Century Gothic" w:hAnsi="Century Gothic" w:cs="Century Gothic"/>
        </w:rPr>
      </w:pPr>
    </w:p>
    <w:p w14:paraId="2EA7F61C" w14:textId="77777777" w:rsidR="00663852" w:rsidRDefault="00663852">
      <w:pPr>
        <w:rPr>
          <w:rFonts w:ascii="Century Gothic" w:eastAsia="Century Gothic" w:hAnsi="Century Gothic" w:cs="Century Gothic"/>
        </w:rPr>
      </w:pPr>
    </w:p>
    <w:p w14:paraId="7C99636A" w14:textId="77777777" w:rsidR="00663852" w:rsidRDefault="00663852">
      <w:pPr>
        <w:rPr>
          <w:rFonts w:ascii="Century Gothic" w:eastAsia="Century Gothic" w:hAnsi="Century Gothic" w:cs="Century Gothic"/>
        </w:rPr>
      </w:pPr>
    </w:p>
    <w:p w14:paraId="2387D225" w14:textId="77777777" w:rsidR="00663852" w:rsidRDefault="00FF1318">
      <w:pPr>
        <w:rPr>
          <w:rFonts w:ascii="Century Gothic" w:eastAsia="Century Gothic" w:hAnsi="Century Gothic" w:cs="Century Gothic"/>
          <w:b/>
          <w:bCs/>
        </w:rPr>
      </w:pPr>
      <w:r>
        <w:rPr>
          <w:rFonts w:ascii="Century Gothic" w:hAnsi="Century Gothic"/>
          <w:b/>
          <w:bCs/>
        </w:rPr>
        <w:t>Literatuur:</w:t>
      </w:r>
    </w:p>
    <w:p w14:paraId="2C959A01" w14:textId="77777777" w:rsidR="00663852" w:rsidRDefault="00FF1318">
      <w:pPr>
        <w:spacing w:after="0" w:line="240" w:lineRule="auto"/>
        <w:rPr>
          <w:rFonts w:ascii="Century Gothic" w:eastAsia="Century Gothic" w:hAnsi="Century Gothic" w:cs="Century Gothic"/>
          <w:sz w:val="16"/>
          <w:szCs w:val="16"/>
        </w:rPr>
      </w:pPr>
      <w:r>
        <w:rPr>
          <w:rFonts w:ascii="Century Gothic" w:hAnsi="Century Gothic"/>
          <w:sz w:val="16"/>
          <w:szCs w:val="16"/>
        </w:rPr>
        <w:t>Digischool</w:t>
      </w:r>
      <w:r>
        <w:rPr>
          <w:rFonts w:ascii="Century Gothic" w:hAnsi="Century Gothic"/>
        </w:rPr>
        <w:t xml:space="preserve"> </w:t>
      </w:r>
      <w:r>
        <w:rPr>
          <w:rFonts w:ascii="Century Gothic" w:hAnsi="Century Gothic"/>
          <w:sz w:val="16"/>
          <w:szCs w:val="16"/>
        </w:rPr>
        <w:t xml:space="preserve">(z.d.). </w:t>
      </w:r>
      <w:r>
        <w:rPr>
          <w:rFonts w:ascii="Century Gothic" w:hAnsi="Century Gothic"/>
          <w:i/>
          <w:iCs/>
          <w:sz w:val="16"/>
          <w:szCs w:val="16"/>
        </w:rPr>
        <w:t>De christelijke kerk en de middeleeuwse mens</w:t>
      </w:r>
      <w:r>
        <w:rPr>
          <w:rFonts w:ascii="Century Gothic" w:hAnsi="Century Gothic"/>
          <w:sz w:val="16"/>
          <w:szCs w:val="16"/>
        </w:rPr>
        <w:t xml:space="preserve">. Geraadpleegd op 20 april 2020, van </w:t>
      </w:r>
      <w:r>
        <w:rPr>
          <w:rFonts w:ascii="Century Gothic" w:hAnsi="Century Gothic"/>
          <w:sz w:val="16"/>
          <w:szCs w:val="16"/>
        </w:rPr>
        <w:t>http://static.digischool.nl/mu/leerlingen/geschiedenis/middeleeuwen/christendom.htm</w:t>
      </w:r>
    </w:p>
    <w:p w14:paraId="0241D390" w14:textId="77777777" w:rsidR="00663852" w:rsidRDefault="00663852">
      <w:pPr>
        <w:spacing w:after="0" w:line="240" w:lineRule="auto"/>
        <w:rPr>
          <w:rFonts w:ascii="Century Gothic" w:eastAsia="Century Gothic" w:hAnsi="Century Gothic" w:cs="Century Gothic"/>
          <w:sz w:val="16"/>
          <w:szCs w:val="16"/>
        </w:rPr>
      </w:pPr>
    </w:p>
    <w:p w14:paraId="325DDB75" w14:textId="77777777" w:rsidR="00663852" w:rsidRDefault="00FF1318">
      <w:pPr>
        <w:spacing w:after="0" w:line="240" w:lineRule="auto"/>
        <w:rPr>
          <w:rFonts w:ascii="Century Gothic" w:eastAsia="Century Gothic" w:hAnsi="Century Gothic" w:cs="Century Gothic"/>
          <w:sz w:val="16"/>
          <w:szCs w:val="16"/>
        </w:rPr>
      </w:pPr>
      <w:r>
        <w:rPr>
          <w:rFonts w:ascii="Century Gothic" w:hAnsi="Century Gothic"/>
          <w:sz w:val="16"/>
          <w:szCs w:val="16"/>
        </w:rPr>
        <w:t xml:space="preserve">Van Lieshout M (2017). </w:t>
      </w:r>
      <w:r>
        <w:rPr>
          <w:rFonts w:ascii="Century Gothic" w:hAnsi="Century Gothic"/>
          <w:i/>
          <w:iCs/>
          <w:sz w:val="16"/>
          <w:szCs w:val="16"/>
        </w:rPr>
        <w:t>Hoe duister waren de vroege middeleeuwen</w:t>
      </w:r>
      <w:r>
        <w:rPr>
          <w:rFonts w:ascii="Century Gothic" w:hAnsi="Century Gothic"/>
          <w:sz w:val="16"/>
          <w:szCs w:val="16"/>
        </w:rPr>
        <w:t>. Geraadpleegd op 20 april 2020, van https://historiek.net/hoe-duister-waren-de-vroege-middeleeuwen/71637/</w:t>
      </w:r>
    </w:p>
    <w:p w14:paraId="55B8EE6C" w14:textId="77777777" w:rsidR="00663852" w:rsidRDefault="00663852">
      <w:pPr>
        <w:spacing w:after="0" w:line="240" w:lineRule="auto"/>
        <w:rPr>
          <w:rFonts w:ascii="Century Gothic" w:eastAsia="Century Gothic" w:hAnsi="Century Gothic" w:cs="Century Gothic"/>
          <w:sz w:val="16"/>
          <w:szCs w:val="16"/>
        </w:rPr>
      </w:pPr>
    </w:p>
    <w:p w14:paraId="329F8AB0" w14:textId="77777777" w:rsidR="00663852" w:rsidRDefault="00FF1318">
      <w:pPr>
        <w:spacing w:after="0" w:line="240" w:lineRule="auto"/>
        <w:rPr>
          <w:rFonts w:ascii="Century Gothic" w:eastAsia="Century Gothic" w:hAnsi="Century Gothic" w:cs="Century Gothic"/>
          <w:sz w:val="16"/>
          <w:szCs w:val="16"/>
        </w:rPr>
      </w:pPr>
      <w:r>
        <w:rPr>
          <w:rFonts w:ascii="Century Gothic" w:hAnsi="Century Gothic"/>
          <w:sz w:val="16"/>
          <w:szCs w:val="16"/>
        </w:rPr>
        <w:t xml:space="preserve">Koops, E. (2018). </w:t>
      </w:r>
      <w:r>
        <w:rPr>
          <w:rFonts w:ascii="Century Gothic" w:hAnsi="Century Gothic"/>
          <w:i/>
          <w:iCs/>
          <w:sz w:val="16"/>
          <w:szCs w:val="16"/>
        </w:rPr>
        <w:t>Hofstelsel en leenstelsel: wat is het verschil?</w:t>
      </w:r>
      <w:r>
        <w:rPr>
          <w:rFonts w:ascii="Century Gothic" w:hAnsi="Century Gothic"/>
          <w:sz w:val="16"/>
          <w:szCs w:val="16"/>
        </w:rPr>
        <w:t xml:space="preserve"> Geraadpleegd op 20 april 2020, van https://historiek.net/hofstelsel-leenstelsel-verschil/74161/</w:t>
      </w:r>
    </w:p>
    <w:p w14:paraId="2D985988" w14:textId="77777777" w:rsidR="00663852" w:rsidRDefault="00663852">
      <w:pPr>
        <w:spacing w:after="0" w:line="240" w:lineRule="auto"/>
        <w:rPr>
          <w:rFonts w:ascii="Century Gothic" w:eastAsia="Century Gothic" w:hAnsi="Century Gothic" w:cs="Century Gothic"/>
          <w:sz w:val="16"/>
          <w:szCs w:val="16"/>
        </w:rPr>
      </w:pPr>
    </w:p>
    <w:p w14:paraId="48AF76D8" w14:textId="77777777" w:rsidR="00663852" w:rsidRDefault="00FF1318">
      <w:pPr>
        <w:spacing w:after="0" w:line="240" w:lineRule="auto"/>
        <w:rPr>
          <w:rFonts w:ascii="Century Gothic" w:eastAsia="Century Gothic" w:hAnsi="Century Gothic" w:cs="Century Gothic"/>
          <w:sz w:val="16"/>
          <w:szCs w:val="16"/>
        </w:rPr>
      </w:pPr>
      <w:r>
        <w:rPr>
          <w:rFonts w:ascii="Century Gothic" w:hAnsi="Century Gothic"/>
          <w:sz w:val="16"/>
          <w:szCs w:val="16"/>
        </w:rPr>
        <w:t xml:space="preserve">Belpaese (z.d.). </w:t>
      </w:r>
      <w:r>
        <w:rPr>
          <w:rFonts w:ascii="Century Gothic" w:hAnsi="Century Gothic"/>
          <w:i/>
          <w:iCs/>
          <w:sz w:val="16"/>
          <w:szCs w:val="16"/>
        </w:rPr>
        <w:t>Kunst en cultuur van het vroege christendom en de vroege middeleeuwen</w:t>
      </w:r>
      <w:r>
        <w:rPr>
          <w:rFonts w:ascii="Century Gothic" w:hAnsi="Century Gothic"/>
          <w:sz w:val="16"/>
          <w:szCs w:val="16"/>
        </w:rPr>
        <w:t>. Geraa</w:t>
      </w:r>
      <w:r>
        <w:rPr>
          <w:rFonts w:ascii="Century Gothic" w:hAnsi="Century Gothic"/>
          <w:sz w:val="16"/>
          <w:szCs w:val="16"/>
        </w:rPr>
        <w:t>dpleegd op 20 april 2020, van http://www.belpaese.nl/B2SCULVME.HTML</w:t>
      </w:r>
    </w:p>
    <w:p w14:paraId="0E6F1E67" w14:textId="77777777" w:rsidR="00663852" w:rsidRDefault="00663852">
      <w:pPr>
        <w:spacing w:after="0" w:line="240" w:lineRule="auto"/>
        <w:rPr>
          <w:rFonts w:ascii="Century Gothic" w:eastAsia="Century Gothic" w:hAnsi="Century Gothic" w:cs="Century Gothic"/>
          <w:sz w:val="16"/>
          <w:szCs w:val="16"/>
        </w:rPr>
      </w:pPr>
    </w:p>
    <w:p w14:paraId="57EE1867" w14:textId="77777777" w:rsidR="00663852" w:rsidRDefault="00FF1318">
      <w:pPr>
        <w:spacing w:after="0" w:line="240" w:lineRule="auto"/>
        <w:rPr>
          <w:rFonts w:ascii="Century Gothic" w:eastAsia="Century Gothic" w:hAnsi="Century Gothic" w:cs="Century Gothic"/>
          <w:sz w:val="16"/>
          <w:szCs w:val="16"/>
        </w:rPr>
      </w:pPr>
      <w:r>
        <w:rPr>
          <w:rFonts w:ascii="Century Gothic" w:hAnsi="Century Gothic"/>
          <w:sz w:val="16"/>
          <w:szCs w:val="16"/>
        </w:rPr>
        <w:t>Docukit (z.d.).</w:t>
      </w:r>
      <w:r>
        <w:rPr>
          <w:rFonts w:ascii="Century Gothic" w:hAnsi="Century Gothic"/>
        </w:rPr>
        <w:t xml:space="preserve"> </w:t>
      </w:r>
      <w:r>
        <w:rPr>
          <w:rFonts w:ascii="Century Gothic" w:hAnsi="Century Gothic"/>
          <w:sz w:val="16"/>
          <w:szCs w:val="16"/>
        </w:rPr>
        <w:t>Leven in de late middeleeuwen. Geraadpleegd op 22 april 2020, van https://www.docukit.nl/spreekbeurt/leven-in-de-late-middeleeuwen</w:t>
      </w:r>
    </w:p>
    <w:p w14:paraId="642B1017" w14:textId="77777777" w:rsidR="00663852" w:rsidRDefault="00663852">
      <w:pPr>
        <w:spacing w:after="0" w:line="240" w:lineRule="auto"/>
        <w:rPr>
          <w:rFonts w:ascii="Century Gothic" w:eastAsia="Century Gothic" w:hAnsi="Century Gothic" w:cs="Century Gothic"/>
          <w:sz w:val="16"/>
          <w:szCs w:val="16"/>
        </w:rPr>
      </w:pPr>
    </w:p>
    <w:p w14:paraId="6315390A" w14:textId="77777777" w:rsidR="00663852" w:rsidRDefault="00FF1318">
      <w:pPr>
        <w:spacing w:after="0" w:line="240" w:lineRule="auto"/>
        <w:rPr>
          <w:rFonts w:ascii="Century Gothic" w:eastAsia="Century Gothic" w:hAnsi="Century Gothic" w:cs="Century Gothic"/>
          <w:sz w:val="16"/>
          <w:szCs w:val="16"/>
        </w:rPr>
      </w:pPr>
      <w:r>
        <w:rPr>
          <w:rFonts w:ascii="Century Gothic" w:hAnsi="Century Gothic"/>
          <w:sz w:val="16"/>
          <w:szCs w:val="16"/>
        </w:rPr>
        <w:t>Historischnieuwsblad (z.d.). Middeleeuw</w:t>
      </w:r>
      <w:r>
        <w:rPr>
          <w:rFonts w:ascii="Century Gothic" w:hAnsi="Century Gothic"/>
          <w:sz w:val="16"/>
          <w:szCs w:val="16"/>
        </w:rPr>
        <w:t>en Archives. Geraadpleegd op 22 april 2020, van https://www.historischnieuwsblad.nl/thema/middeleeuwen/</w:t>
      </w:r>
    </w:p>
    <w:p w14:paraId="403A2A0C" w14:textId="77777777" w:rsidR="00663852" w:rsidRDefault="00663852">
      <w:pPr>
        <w:spacing w:after="0" w:line="240" w:lineRule="auto"/>
        <w:rPr>
          <w:rFonts w:ascii="Century Gothic" w:eastAsia="Century Gothic" w:hAnsi="Century Gothic" w:cs="Century Gothic"/>
          <w:sz w:val="16"/>
          <w:szCs w:val="16"/>
        </w:rPr>
      </w:pPr>
    </w:p>
    <w:p w14:paraId="126BDA0A" w14:textId="77777777" w:rsidR="00663852" w:rsidRDefault="00FF1318">
      <w:pPr>
        <w:spacing w:after="0" w:line="240" w:lineRule="auto"/>
        <w:rPr>
          <w:rStyle w:val="Hyperlink0"/>
          <w:rFonts w:ascii="Century Gothic" w:eastAsia="Century Gothic" w:hAnsi="Century Gothic" w:cs="Century Gothic"/>
        </w:rPr>
      </w:pPr>
      <w:r>
        <w:rPr>
          <w:rFonts w:ascii="Century Gothic" w:hAnsi="Century Gothic"/>
          <w:sz w:val="16"/>
          <w:szCs w:val="16"/>
        </w:rPr>
        <w:t xml:space="preserve">Kathedralenbouwers (z.d.). Wanneer beginnen en eindigen de Middeleeuwen? Geraadpleegd op 22 april 2020, van </w:t>
      </w:r>
      <w:hyperlink r:id="rId8" w:history="1">
        <w:r>
          <w:rPr>
            <w:rStyle w:val="Hyperlink0"/>
            <w:rFonts w:ascii="Century Gothic" w:hAnsi="Century Gothic"/>
          </w:rPr>
          <w:t>https://kathedralenbouwers.clubs.nl/nieuws/detail/72115_wanneer-beginnen-en-eindigen-de-middeleeuwen</w:t>
        </w:r>
      </w:hyperlink>
    </w:p>
    <w:p w14:paraId="4E9876A4" w14:textId="77777777" w:rsidR="00663852" w:rsidRDefault="00663852">
      <w:pPr>
        <w:spacing w:after="0" w:line="240" w:lineRule="auto"/>
        <w:rPr>
          <w:rStyle w:val="Hyperlink0"/>
          <w:rFonts w:ascii="Century Gothic" w:eastAsia="Century Gothic" w:hAnsi="Century Gothic" w:cs="Century Gothic"/>
        </w:rPr>
      </w:pPr>
    </w:p>
    <w:p w14:paraId="4A0C5695" w14:textId="77777777" w:rsidR="00663852" w:rsidRDefault="00FF1318">
      <w:pPr>
        <w:spacing w:after="0" w:line="240" w:lineRule="auto"/>
        <w:rPr>
          <w:rStyle w:val="Hyperlink0"/>
          <w:rFonts w:ascii="Century Gothic" w:eastAsia="Century Gothic" w:hAnsi="Century Gothic" w:cs="Century Gothic"/>
        </w:rPr>
      </w:pPr>
      <w:r>
        <w:rPr>
          <w:rStyle w:val="Hyperlink0"/>
          <w:rFonts w:ascii="Century Gothic" w:hAnsi="Century Gothic"/>
        </w:rPr>
        <w:t xml:space="preserve">Lutherse kerk leiden (z.d.). Wie was Maarten Luther? </w:t>
      </w:r>
      <w:r>
        <w:rPr>
          <w:rStyle w:val="Hyperlink0"/>
          <w:rFonts w:ascii="Century Gothic" w:hAnsi="Century Gothic"/>
        </w:rPr>
        <w:t xml:space="preserve">Geraadpleegd op 22 april 2020, van </w:t>
      </w:r>
      <w:hyperlink r:id="rId9" w:history="1">
        <w:r>
          <w:rPr>
            <w:rStyle w:val="Hyperlink0"/>
            <w:rFonts w:ascii="Century Gothic" w:hAnsi="Century Gothic"/>
          </w:rPr>
          <w:t>https://www.luthersekerkleiden.nl/maarten-luther/</w:t>
        </w:r>
      </w:hyperlink>
    </w:p>
    <w:p w14:paraId="56626646" w14:textId="77777777" w:rsidR="00663852" w:rsidRDefault="00663852">
      <w:pPr>
        <w:spacing w:after="0" w:line="240" w:lineRule="auto"/>
        <w:rPr>
          <w:rStyle w:val="Hyperlink0"/>
        </w:rPr>
      </w:pPr>
    </w:p>
    <w:p w14:paraId="17FA6499" w14:textId="77777777" w:rsidR="00663852" w:rsidRDefault="00FF131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Century Gothic" w:eastAsia="Century Gothic" w:hAnsi="Century Gothic" w:cs="Century Gothic"/>
          <w:sz w:val="16"/>
          <w:szCs w:val="16"/>
          <w:shd w:val="clear" w:color="auto" w:fill="FFFFFF"/>
        </w:rPr>
      </w:pPr>
      <w:r>
        <w:rPr>
          <w:rFonts w:ascii="Century Gothic" w:hAnsi="Century Gothic"/>
          <w:sz w:val="16"/>
          <w:szCs w:val="16"/>
          <w:shd w:val="clear" w:color="auto" w:fill="FFFFFF"/>
        </w:rPr>
        <w:t xml:space="preserve">Lambo </w:t>
      </w:r>
      <w:r>
        <w:rPr>
          <w:rFonts w:ascii="Century Gothic" w:hAnsi="Century Gothic"/>
          <w:sz w:val="16"/>
          <w:szCs w:val="16"/>
          <w:shd w:val="clear" w:color="auto" w:fill="FFFFFF"/>
        </w:rPr>
        <w:t>(z.d.). Kerk,</w:t>
      </w:r>
      <w:r>
        <w:rPr>
          <w:rFonts w:ascii="Century Gothic" w:hAnsi="Century Gothic"/>
          <w:sz w:val="16"/>
          <w:szCs w:val="16"/>
          <w:shd w:val="clear" w:color="auto" w:fill="FFFFFF"/>
        </w:rPr>
        <w:t xml:space="preserve"> samenvatting. (z.d.). Geraadpleegd op 22 april 2020, van </w:t>
      </w:r>
      <w:r>
        <w:rPr>
          <w:rFonts w:ascii="Century Gothic" w:hAnsi="Century Gothic"/>
          <w:sz w:val="16"/>
          <w:szCs w:val="16"/>
          <w:shd w:val="clear" w:color="auto" w:fill="FFFFFF"/>
        </w:rPr>
        <w:t>https://www.lambo.nl/sites/default/files/downloads/ART-History%201%20Cultuur%20van%20de%20Kerk%2C%20samenvatting.pd</w:t>
      </w:r>
    </w:p>
    <w:p w14:paraId="7BF1FAE6" w14:textId="77777777" w:rsidR="00663852" w:rsidRDefault="00663852">
      <w:pPr>
        <w:spacing w:after="0" w:line="240" w:lineRule="auto"/>
        <w:rPr>
          <w:rFonts w:ascii="Century Gothic" w:eastAsia="Century Gothic" w:hAnsi="Century Gothic" w:cs="Century Gothic"/>
          <w:sz w:val="16"/>
          <w:szCs w:val="16"/>
        </w:rPr>
      </w:pPr>
    </w:p>
    <w:p w14:paraId="0D334809" w14:textId="77777777" w:rsidR="00663852" w:rsidRDefault="00FF1318">
      <w:pPr>
        <w:rPr>
          <w:rStyle w:val="None"/>
          <w:rFonts w:ascii="Century Gothic" w:eastAsia="Century Gothic" w:hAnsi="Century Gothic" w:cs="Century Gothic"/>
          <w:sz w:val="16"/>
          <w:szCs w:val="16"/>
        </w:rPr>
      </w:pPr>
      <w:r w:rsidRPr="00C667D1">
        <w:rPr>
          <w:rStyle w:val="None"/>
          <w:rFonts w:ascii="Century Gothic" w:hAnsi="Century Gothic"/>
          <w:sz w:val="16"/>
          <w:szCs w:val="16"/>
          <w:lang w:val="en-GB"/>
        </w:rPr>
        <w:t xml:space="preserve">Shank, M.H. (2009). That The Medieval Christian Church Suppressed The Growth of Science. In R. L. Numbers (Red.), Galileo Goes to Jail and </w:t>
      </w:r>
      <w:r w:rsidRPr="00C667D1">
        <w:rPr>
          <w:rStyle w:val="None"/>
          <w:rFonts w:ascii="Century Gothic" w:hAnsi="Century Gothic"/>
          <w:sz w:val="16"/>
          <w:szCs w:val="16"/>
          <w:lang w:val="en-GB"/>
        </w:rPr>
        <w:t xml:space="preserve">Other Myths about Science and Religion (pp. 19-27). </w:t>
      </w:r>
      <w:r>
        <w:rPr>
          <w:rStyle w:val="None"/>
          <w:rFonts w:ascii="Century Gothic" w:hAnsi="Century Gothic"/>
          <w:sz w:val="16"/>
          <w:szCs w:val="16"/>
        </w:rPr>
        <w:t>Cambridge, Massachusetts: Harvard University Press.</w:t>
      </w:r>
    </w:p>
    <w:p w14:paraId="035F4C20" w14:textId="77777777" w:rsidR="00663852" w:rsidRDefault="00FF1318">
      <w:r>
        <w:rPr>
          <w:rStyle w:val="None"/>
          <w:rFonts w:ascii="Century Gothic" w:hAnsi="Century Gothic"/>
          <w:sz w:val="16"/>
          <w:szCs w:val="16"/>
        </w:rPr>
        <w:t xml:space="preserve">Dekeyser L. (2017). Het schijnbaar eeuwig conflict tussen religie en wetenschap. Geraadpleegd op 23 april 2020, van </w:t>
      </w:r>
      <w:hyperlink r:id="rId10" w:history="1">
        <w:r>
          <w:rPr>
            <w:rStyle w:val="Hyperlink1"/>
          </w:rPr>
          <w:t>https://lib.ugent.be/fulltxt/RUG01/002/478/964/RUG01-002478964_2018_0001_AC.pdf</w:t>
        </w:r>
      </w:hyperlink>
    </w:p>
    <w:p w14:paraId="79F82CB5" w14:textId="77777777" w:rsidR="00663852" w:rsidRDefault="00FF1318">
      <w:pPr>
        <w:rPr>
          <w:rStyle w:val="None"/>
          <w:rFonts w:ascii="Century Gothic" w:eastAsia="Century Gothic" w:hAnsi="Century Gothic" w:cs="Century Gothic"/>
        </w:rPr>
      </w:pPr>
      <w:r>
        <w:rPr>
          <w:rStyle w:val="Hyperlink1"/>
        </w:rPr>
        <w:t>Groot J.C.</w:t>
      </w:r>
      <w:r>
        <w:rPr>
          <w:rStyle w:val="None"/>
          <w:rFonts w:ascii="Century Gothic" w:hAnsi="Century Gothic"/>
          <w:sz w:val="16"/>
          <w:szCs w:val="16"/>
        </w:rPr>
        <w:t xml:space="preserve"> (2020). </w:t>
      </w:r>
      <w:r>
        <w:rPr>
          <w:rStyle w:val="None"/>
          <w:rFonts w:ascii="Century Gothic" w:hAnsi="Century Gothic"/>
          <w:i/>
          <w:iCs/>
          <w:sz w:val="16"/>
          <w:szCs w:val="16"/>
        </w:rPr>
        <w:t>GODSOORDEEL  betekenis &amp; definitie</w:t>
      </w:r>
      <w:r>
        <w:rPr>
          <w:rStyle w:val="None"/>
          <w:rFonts w:ascii="Century Gothic" w:hAnsi="Century Gothic"/>
          <w:sz w:val="16"/>
          <w:szCs w:val="16"/>
        </w:rPr>
        <w:t>. Geraadpleegd op 23 april 2020, van https://www.ensie.nl/kathol</w:t>
      </w:r>
      <w:r>
        <w:rPr>
          <w:rStyle w:val="None"/>
          <w:rFonts w:ascii="Century Gothic" w:hAnsi="Century Gothic"/>
          <w:sz w:val="16"/>
          <w:szCs w:val="16"/>
        </w:rPr>
        <w:t>icisme-encyclopedie/godsoordeel</w:t>
      </w:r>
    </w:p>
    <w:p w14:paraId="40D807BA" w14:textId="77777777" w:rsidR="00663852" w:rsidRDefault="00FF1318">
      <w:pPr>
        <w:spacing w:after="0" w:line="240" w:lineRule="auto"/>
        <w:rPr>
          <w:rStyle w:val="None"/>
          <w:rFonts w:ascii="Century Gothic" w:eastAsia="Century Gothic" w:hAnsi="Century Gothic" w:cs="Century Gothic"/>
          <w:sz w:val="16"/>
          <w:szCs w:val="16"/>
        </w:rPr>
      </w:pPr>
      <w:r>
        <w:rPr>
          <w:rStyle w:val="None"/>
          <w:rFonts w:ascii="Century Gothic" w:hAnsi="Century Gothic"/>
          <w:sz w:val="16"/>
          <w:szCs w:val="16"/>
        </w:rPr>
        <w:t xml:space="preserve">Flew (2010). </w:t>
      </w:r>
      <w:r>
        <w:rPr>
          <w:rStyle w:val="None"/>
          <w:rFonts w:ascii="Century Gothic" w:hAnsi="Century Gothic"/>
          <w:i/>
          <w:iCs/>
          <w:sz w:val="16"/>
          <w:szCs w:val="16"/>
        </w:rPr>
        <w:t>Het Godsoordeel</w:t>
      </w:r>
      <w:r>
        <w:rPr>
          <w:rStyle w:val="None"/>
          <w:rFonts w:ascii="Century Gothic" w:hAnsi="Century Gothic"/>
          <w:sz w:val="16"/>
          <w:szCs w:val="16"/>
        </w:rPr>
        <w:t>. Geraadpleegd op 23 april 2020, van https://mens-en-samenleving.infonu.nl/diversen/61901-het-godsoordeel.html</w:t>
      </w:r>
    </w:p>
    <w:p w14:paraId="3AAD3AAB" w14:textId="77777777" w:rsidR="00663852" w:rsidRDefault="00663852">
      <w:pPr>
        <w:spacing w:after="0" w:line="240" w:lineRule="auto"/>
        <w:rPr>
          <w:rStyle w:val="None"/>
          <w:rFonts w:ascii="Century Gothic" w:eastAsia="Century Gothic" w:hAnsi="Century Gothic" w:cs="Century Gothic"/>
          <w:sz w:val="16"/>
          <w:szCs w:val="16"/>
        </w:rPr>
      </w:pPr>
    </w:p>
    <w:p w14:paraId="22B092A1" w14:textId="77777777" w:rsidR="00663852" w:rsidRDefault="00FF1318">
      <w:pPr>
        <w:spacing w:after="0" w:line="240" w:lineRule="auto"/>
        <w:rPr>
          <w:rStyle w:val="None"/>
          <w:rFonts w:ascii="Century Gothic" w:eastAsia="Century Gothic" w:hAnsi="Century Gothic" w:cs="Century Gothic"/>
          <w:sz w:val="16"/>
          <w:szCs w:val="16"/>
        </w:rPr>
      </w:pPr>
      <w:r>
        <w:rPr>
          <w:rStyle w:val="None"/>
          <w:rFonts w:ascii="Century Gothic" w:hAnsi="Century Gothic"/>
          <w:sz w:val="16"/>
          <w:szCs w:val="16"/>
        </w:rPr>
        <w:t xml:space="preserve">Gabriels, K. (2018). </w:t>
      </w:r>
      <w:r>
        <w:rPr>
          <w:rStyle w:val="None"/>
          <w:rFonts w:ascii="Century Gothic" w:hAnsi="Century Gothic"/>
          <w:i/>
          <w:iCs/>
          <w:sz w:val="16"/>
          <w:szCs w:val="16"/>
        </w:rPr>
        <w:t xml:space="preserve">Hoe reageerde men vroeger op pedofilie in de Kerk? Twee </w:t>
      </w:r>
      <w:r>
        <w:rPr>
          <w:rStyle w:val="None"/>
          <w:rFonts w:ascii="Century Gothic" w:hAnsi="Century Gothic"/>
          <w:i/>
          <w:iCs/>
          <w:sz w:val="16"/>
          <w:szCs w:val="16"/>
        </w:rPr>
        <w:t>kerkleraren getuigen</w:t>
      </w:r>
      <w:r>
        <w:rPr>
          <w:rStyle w:val="None"/>
          <w:rFonts w:ascii="Century Gothic" w:hAnsi="Century Gothic"/>
          <w:sz w:val="16"/>
          <w:szCs w:val="16"/>
        </w:rPr>
        <w:t>. Geraadpleegd op 23 april 2020, van http://www.katholiekforum.net/2018/08/03/pedofilie-in-de-kerk-twee-kerkleraren-getuigen/</w:t>
      </w:r>
    </w:p>
    <w:p w14:paraId="6AF60287" w14:textId="77777777" w:rsidR="00663852" w:rsidRDefault="00663852">
      <w:pPr>
        <w:spacing w:after="0" w:line="240" w:lineRule="auto"/>
        <w:rPr>
          <w:rStyle w:val="None"/>
          <w:rFonts w:ascii="Century Gothic" w:eastAsia="Century Gothic" w:hAnsi="Century Gothic" w:cs="Century Gothic"/>
          <w:sz w:val="16"/>
          <w:szCs w:val="16"/>
        </w:rPr>
      </w:pPr>
    </w:p>
    <w:p w14:paraId="7ACBDF4A" w14:textId="77777777" w:rsidR="00663852" w:rsidRDefault="00FF1318">
      <w:pPr>
        <w:spacing w:after="0" w:line="240" w:lineRule="auto"/>
        <w:rPr>
          <w:rStyle w:val="None"/>
          <w:rFonts w:ascii="Century Gothic" w:eastAsia="Century Gothic" w:hAnsi="Century Gothic" w:cs="Century Gothic"/>
          <w:sz w:val="16"/>
          <w:szCs w:val="16"/>
        </w:rPr>
      </w:pPr>
      <w:r>
        <w:rPr>
          <w:rStyle w:val="Hyperlink1"/>
        </w:rPr>
        <w:t xml:space="preserve">Kirkebæk </w:t>
      </w:r>
      <w:r>
        <w:rPr>
          <w:rStyle w:val="None"/>
          <w:rFonts w:ascii="Century Gothic" w:hAnsi="Century Gothic"/>
          <w:sz w:val="16"/>
          <w:szCs w:val="16"/>
        </w:rPr>
        <w:t xml:space="preserve">K. (2017). </w:t>
      </w:r>
      <w:r>
        <w:rPr>
          <w:rStyle w:val="None"/>
          <w:rFonts w:ascii="Century Gothic" w:hAnsi="Century Gothic"/>
          <w:i/>
          <w:iCs/>
          <w:sz w:val="16"/>
          <w:szCs w:val="16"/>
        </w:rPr>
        <w:t>Zombie-angst in de middeleeuwen: lijken werden verminkt voor ze het graf in gingen</w:t>
      </w:r>
      <w:r>
        <w:rPr>
          <w:rStyle w:val="None"/>
          <w:rFonts w:ascii="Century Gothic" w:hAnsi="Century Gothic"/>
          <w:sz w:val="16"/>
          <w:szCs w:val="16"/>
        </w:rPr>
        <w:t>. Geraa</w:t>
      </w:r>
      <w:r>
        <w:rPr>
          <w:rStyle w:val="None"/>
          <w:rFonts w:ascii="Century Gothic" w:hAnsi="Century Gothic"/>
          <w:sz w:val="16"/>
          <w:szCs w:val="16"/>
        </w:rPr>
        <w:t>dpleegd op 23 april 2020, van https://historianet.nl/cultuur/zombie-angst-in-de-middeleeuwen-lijken-werden-verminkt-voor-ze-het-graf-in-gingen</w:t>
      </w:r>
    </w:p>
    <w:p w14:paraId="7A420999" w14:textId="77777777" w:rsidR="00663852" w:rsidRDefault="00663852">
      <w:pPr>
        <w:spacing w:after="0" w:line="240" w:lineRule="auto"/>
        <w:rPr>
          <w:rStyle w:val="None"/>
          <w:rFonts w:ascii="Century Gothic" w:eastAsia="Century Gothic" w:hAnsi="Century Gothic" w:cs="Century Gothic"/>
          <w:sz w:val="16"/>
          <w:szCs w:val="16"/>
        </w:rPr>
      </w:pPr>
    </w:p>
    <w:p w14:paraId="52772C31" w14:textId="77777777" w:rsidR="00663852" w:rsidRDefault="00FF1318">
      <w:pPr>
        <w:spacing w:after="0" w:line="240" w:lineRule="auto"/>
      </w:pPr>
      <w:r>
        <w:rPr>
          <w:rStyle w:val="Hyperlink1"/>
        </w:rPr>
        <w:t>Historiek</w:t>
      </w:r>
      <w:r>
        <w:rPr>
          <w:rStyle w:val="None"/>
          <w:rFonts w:ascii="Century Gothic" w:hAnsi="Century Gothic"/>
        </w:rPr>
        <w:t xml:space="preserve"> </w:t>
      </w:r>
      <w:r>
        <w:rPr>
          <w:rStyle w:val="None"/>
          <w:rFonts w:ascii="Century Gothic" w:hAnsi="Century Gothic"/>
          <w:sz w:val="16"/>
          <w:szCs w:val="16"/>
        </w:rPr>
        <w:t xml:space="preserve">(2018). </w:t>
      </w:r>
      <w:r>
        <w:rPr>
          <w:rStyle w:val="None"/>
          <w:rFonts w:ascii="Century Gothic" w:hAnsi="Century Gothic"/>
          <w:i/>
          <w:iCs/>
          <w:sz w:val="16"/>
          <w:szCs w:val="16"/>
        </w:rPr>
        <w:t xml:space="preserve">Aflaat en aflaathandel </w:t>
      </w:r>
      <w:r>
        <w:rPr>
          <w:rStyle w:val="None"/>
          <w:rFonts w:ascii="Century Gothic" w:hAnsi="Century Gothic"/>
          <w:i/>
          <w:iCs/>
          <w:sz w:val="16"/>
          <w:szCs w:val="16"/>
        </w:rPr>
        <w:t xml:space="preserve">– </w:t>
      </w:r>
      <w:r>
        <w:rPr>
          <w:rStyle w:val="None"/>
          <w:rFonts w:ascii="Century Gothic" w:hAnsi="Century Gothic"/>
          <w:i/>
          <w:iCs/>
          <w:sz w:val="16"/>
          <w:szCs w:val="16"/>
        </w:rPr>
        <w:t>Kwijtschelding voor God</w:t>
      </w:r>
      <w:r>
        <w:rPr>
          <w:rStyle w:val="None"/>
          <w:rFonts w:ascii="Century Gothic" w:hAnsi="Century Gothic"/>
          <w:sz w:val="16"/>
          <w:szCs w:val="16"/>
        </w:rPr>
        <w:t>. Geraadpleegd op 23 april 2020, van https://h</w:t>
      </w:r>
      <w:r>
        <w:rPr>
          <w:rStyle w:val="None"/>
          <w:rFonts w:ascii="Century Gothic" w:hAnsi="Century Gothic"/>
          <w:sz w:val="16"/>
          <w:szCs w:val="16"/>
        </w:rPr>
        <w:t>istoriek.net/aflaat-betekenis-aflaathandel-zonden/83059/</w:t>
      </w:r>
    </w:p>
    <w:sectPr w:rsidR="00663852">
      <w:headerReference w:type="default" r:id="rId11"/>
      <w:footerReference w:type="default" r:id="rId12"/>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42814" w14:textId="77777777" w:rsidR="00FF1318" w:rsidRDefault="00FF1318">
      <w:pPr>
        <w:spacing w:after="0" w:line="240" w:lineRule="auto"/>
      </w:pPr>
      <w:r>
        <w:separator/>
      </w:r>
    </w:p>
  </w:endnote>
  <w:endnote w:type="continuationSeparator" w:id="0">
    <w:p w14:paraId="7AAA1C6F" w14:textId="77777777" w:rsidR="00FF1318" w:rsidRDefault="00FF1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FB599" w14:textId="77777777" w:rsidR="00663852" w:rsidRDefault="0066385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EB188" w14:textId="77777777" w:rsidR="00FF1318" w:rsidRDefault="00FF1318">
      <w:pPr>
        <w:spacing w:after="0" w:line="240" w:lineRule="auto"/>
      </w:pPr>
      <w:r>
        <w:separator/>
      </w:r>
    </w:p>
  </w:footnote>
  <w:footnote w:type="continuationSeparator" w:id="0">
    <w:p w14:paraId="555F209E" w14:textId="77777777" w:rsidR="00FF1318" w:rsidRDefault="00FF13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96EC8" w14:textId="77777777" w:rsidR="00663852" w:rsidRDefault="00663852">
    <w:pPr>
      <w:pStyle w:val="Koptekst"/>
      <w:tabs>
        <w:tab w:val="clear" w:pos="9072"/>
        <w:tab w:val="right" w:pos="904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06C88"/>
    <w:multiLevelType w:val="hybridMultilevel"/>
    <w:tmpl w:val="BC8CE09C"/>
    <w:styleLink w:val="ImportedStyle1"/>
    <w:lvl w:ilvl="0" w:tplc="5158F9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AAA7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349A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54690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9C7E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3C9C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648EF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C6FA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54E5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1F2761"/>
    <w:multiLevelType w:val="hybridMultilevel"/>
    <w:tmpl w:val="BC8CE09C"/>
    <w:numStyleLink w:val="ImportedStyle1"/>
  </w:abstractNum>
  <w:abstractNum w:abstractNumId="2" w15:restartNumberingAfterBreak="0">
    <w:nsid w:val="3DF93903"/>
    <w:multiLevelType w:val="hybridMultilevel"/>
    <w:tmpl w:val="37D43A24"/>
    <w:numStyleLink w:val="ImportedStyle10"/>
  </w:abstractNum>
  <w:abstractNum w:abstractNumId="3" w15:restartNumberingAfterBreak="0">
    <w:nsid w:val="7846617F"/>
    <w:multiLevelType w:val="hybridMultilevel"/>
    <w:tmpl w:val="37D43A24"/>
    <w:styleLink w:val="ImportedStyle10"/>
    <w:lvl w:ilvl="0" w:tplc="EF788B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E4BB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D869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7CC00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CA3F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3F00C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DA5C4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4A3A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A4A1C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52"/>
    <w:rsid w:val="00663852"/>
    <w:rsid w:val="00C667D1"/>
    <w:rsid w:val="00FF13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5D9E4"/>
  <w15:docId w15:val="{0EFBF8E4-7287-42FA-A073-DDD8DCCF9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rFonts w:ascii="Calibri" w:hAnsi="Calibri" w:cs="Arial Unicode MS"/>
      <w:color w:val="000000"/>
      <w:sz w:val="22"/>
      <w:szCs w:val="22"/>
      <w:u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tekst">
    <w:name w:val="header"/>
    <w:pPr>
      <w:tabs>
        <w:tab w:val="center" w:pos="4536"/>
        <w:tab w:val="right" w:pos="9072"/>
      </w:tabs>
    </w:pPr>
    <w:rPr>
      <w:rFonts w:ascii="Calibri" w:hAnsi="Calibri" w:cs="Arial Unicode MS"/>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Lijstalinea">
    <w:name w:val="List Paragraph"/>
    <w:pPr>
      <w:spacing w:after="160" w:line="259"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numbering" w:customStyle="1" w:styleId="ImportedStyle10">
    <w:name w:val="Imported Style 1.0"/>
    <w:pPr>
      <w:numPr>
        <w:numId w:val="3"/>
      </w:numPr>
    </w:pPr>
  </w:style>
  <w:style w:type="character" w:customStyle="1" w:styleId="None">
    <w:name w:val="None"/>
  </w:style>
  <w:style w:type="character" w:customStyle="1" w:styleId="Hyperlink0">
    <w:name w:val="Hyperlink.0"/>
    <w:basedOn w:val="None"/>
    <w:rPr>
      <w:sz w:val="16"/>
      <w:szCs w:val="16"/>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1">
    <w:name w:val="Hyperlink.1"/>
    <w:basedOn w:val="None"/>
    <w:rPr>
      <w:rFonts w:ascii="Century Gothic" w:eastAsia="Century Gothic" w:hAnsi="Century Gothic" w:cs="Century Gothic"/>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kathedralenbouwers.clubs.nl/nieuws/detail/72115_wanneer-beginnen-en-eindigen-de-middeleeuwe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lib.ugent.be/fulltxt/RUG01/002/478/964/RUG01-002478964_2018_0001_AC.pdf" TargetMode="External"/><Relationship Id="rId4" Type="http://schemas.openxmlformats.org/officeDocument/2006/relationships/webSettings" Target="webSettings.xml"/><Relationship Id="rId9" Type="http://schemas.openxmlformats.org/officeDocument/2006/relationships/hyperlink" Target="https://www.luthersekerkleiden.nl/maarten-luther/"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2594</Words>
  <Characters>14272</Characters>
  <Application>Microsoft Office Word</Application>
  <DocSecurity>0</DocSecurity>
  <Lines>118</Lines>
  <Paragraphs>33</Paragraphs>
  <ScaleCrop>false</ScaleCrop>
  <Company/>
  <LinksUpToDate>false</LinksUpToDate>
  <CharactersWithSpaces>16833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Wieke van Vlaardingen</dc:creator>
  <cp:lastModifiedBy>Wieke van Vlaardingen</cp:lastModifiedBy>
  <cp:revision>2</cp:revision>
  <dcterms:created xsi:type="dcterms:W3CDTF">2020-06-16T10:11:00Z</dcterms:created>
  <dcterms:modified xsi:type="dcterms:W3CDTF">2020-06-16T10:11:00Z</dcterms:modified>
</cp:coreProperties>
</file>