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2C" w:rsidRPr="000737A6" w:rsidRDefault="00153B2C" w:rsidP="00153B2C">
      <w:r w:rsidRPr="000737A6">
        <w:t>Samenvatting: Leesvaardigheid hoofdstuk 3</w:t>
      </w:r>
    </w:p>
    <w:p w:rsidR="00EB7B0A" w:rsidRDefault="000737A6" w:rsidP="00FF2CDF">
      <w:r w:rsidRPr="000737A6">
        <w:rPr>
          <w:i/>
          <w:u w:val="single"/>
        </w:rPr>
        <w:t>Argumentatie 1:</w:t>
      </w:r>
      <w:r w:rsidRPr="000737A6">
        <w:br/>
        <w:t>Bij een overtuigende tekst wil de schrijver van een tekst de lezer over</w:t>
      </w:r>
      <w:r>
        <w:t xml:space="preserve">tuigen van zijn/haar </w:t>
      </w:r>
      <w:r w:rsidRPr="000737A6">
        <w:rPr>
          <w:b/>
        </w:rPr>
        <w:t xml:space="preserve">standpunt </w:t>
      </w:r>
      <w:r>
        <w:t xml:space="preserve">of </w:t>
      </w:r>
      <w:r w:rsidRPr="000737A6">
        <w:rPr>
          <w:b/>
        </w:rPr>
        <w:t>mening</w:t>
      </w:r>
      <w:r>
        <w:t xml:space="preserve">. De schrijver gebruikt </w:t>
      </w:r>
      <w:r w:rsidRPr="000737A6">
        <w:rPr>
          <w:b/>
        </w:rPr>
        <w:t>argumenten</w:t>
      </w:r>
      <w:r>
        <w:t xml:space="preserve"> om uitteleggen waarom hij/zij dit standpunt heeft. Dit heet het </w:t>
      </w:r>
      <w:r w:rsidRPr="000737A6">
        <w:rPr>
          <w:b/>
        </w:rPr>
        <w:t>onderbouwen</w:t>
      </w:r>
      <w:r>
        <w:t xml:space="preserve"> van je standpunt. </w:t>
      </w:r>
      <w:r w:rsidR="00381345">
        <w:t xml:space="preserve">Er zijn twee soorten argumenten: </w:t>
      </w:r>
      <w:r w:rsidR="00381345" w:rsidRPr="00381345">
        <w:rPr>
          <w:b/>
        </w:rPr>
        <w:t>feitelijke</w:t>
      </w:r>
      <w:r w:rsidR="00381345">
        <w:t xml:space="preserve"> en                    </w:t>
      </w:r>
      <w:r w:rsidR="00381345">
        <w:rPr>
          <w:b/>
        </w:rPr>
        <w:t>niet-</w:t>
      </w:r>
      <w:r w:rsidR="00381345" w:rsidRPr="00381345">
        <w:rPr>
          <w:b/>
        </w:rPr>
        <w:t>feitelijke</w:t>
      </w:r>
      <w:r w:rsidR="00381345">
        <w:t xml:space="preserve"> argumenten. Een feitelijk argument kun je controleren het is dus waar of niet waar, een niet-feitelijk argument kun je niet controleren. </w:t>
      </w:r>
      <w:r w:rsidR="00381345">
        <w:br/>
        <w:t xml:space="preserve">Voorbeeld: </w:t>
      </w:r>
      <w:r w:rsidR="00FF2CDF">
        <w:br/>
        <w:t xml:space="preserve">- Ik ga liever naar de bioscoop in Hoorn dan naar die in Purmerend, want </w:t>
      </w:r>
      <w:r w:rsidR="00FF2CDF" w:rsidRPr="00FF2CDF">
        <w:rPr>
          <w:u w:val="single"/>
        </w:rPr>
        <w:t>die in Hoorn is dichterbij.</w:t>
      </w:r>
      <w:r w:rsidR="00FF2CDF">
        <w:t xml:space="preserve"> (feitelijk argument)</w:t>
      </w:r>
      <w:r w:rsidR="00FF2CDF">
        <w:br/>
        <w:t xml:space="preserve">- Ik ga liever naar de bioscoop in Hoorn dan naar die in Purmerend, want </w:t>
      </w:r>
      <w:r w:rsidR="00FF2CDF">
        <w:rPr>
          <w:u w:val="single"/>
        </w:rPr>
        <w:t>die in Hoorn vind ik gezelliger</w:t>
      </w:r>
      <w:r w:rsidR="00FF2CDF" w:rsidRPr="00FF2CDF">
        <w:rPr>
          <w:u w:val="single"/>
        </w:rPr>
        <w:t>.</w:t>
      </w:r>
      <w:r w:rsidR="00FF2CDF">
        <w:t xml:space="preserve"> (niet-feitelijk argument)</w:t>
      </w:r>
    </w:p>
    <w:p w:rsidR="00FD15D4" w:rsidRDefault="00EB7B0A">
      <w:pPr>
        <w:rPr>
          <w:i/>
        </w:rPr>
      </w:pPr>
      <w:r>
        <w:t xml:space="preserve">Als een schrijver </w:t>
      </w:r>
      <w:r w:rsidR="00FF2CDF">
        <w:t>zijn standp</w:t>
      </w:r>
      <w:r>
        <w:t xml:space="preserve">unt onderbouwt met één argument, heet dat </w:t>
      </w:r>
      <w:r>
        <w:rPr>
          <w:b/>
        </w:rPr>
        <w:t>enkelvoudige argumentatie.</w:t>
      </w:r>
      <w:r>
        <w:t xml:space="preserve"> Maar meestal gebruikt de schrijver meerdere argumenten om zijn of haar mening kracht bij te zetten dit heet </w:t>
      </w:r>
      <w:r>
        <w:rPr>
          <w:b/>
        </w:rPr>
        <w:t>meervoudige argumen</w:t>
      </w:r>
      <w:r w:rsidR="009A6B57">
        <w:rPr>
          <w:b/>
        </w:rPr>
        <w:t xml:space="preserve">tatie. </w:t>
      </w:r>
      <w:r w:rsidR="00A27E67">
        <w:t xml:space="preserve">Een schrijver kan een argument ook onderbouwen met een onderschikkend argument, dit heet </w:t>
      </w:r>
      <w:r w:rsidR="00A27E67">
        <w:rPr>
          <w:b/>
        </w:rPr>
        <w:t xml:space="preserve">meervoudige onderschikkende argumentatie. </w:t>
      </w:r>
      <w:r w:rsidR="00FD15D4">
        <w:rPr>
          <w:b/>
        </w:rPr>
        <w:br/>
      </w:r>
      <w:r w:rsidR="000F0FE0" w:rsidRPr="008221D8">
        <w:rPr>
          <w:u w:val="single"/>
        </w:rPr>
        <w:t>Een stand</w:t>
      </w:r>
      <w:r w:rsidR="00FD15D4" w:rsidRPr="008221D8">
        <w:rPr>
          <w:u w:val="single"/>
        </w:rPr>
        <w:t>punt</w:t>
      </w:r>
      <w:r w:rsidR="00FD15D4">
        <w:t xml:space="preserve"> wordt vaak aangekondigd met de signaalwoorden als: </w:t>
      </w:r>
      <w:r w:rsidR="00FD15D4">
        <w:rPr>
          <w:i/>
        </w:rPr>
        <w:t xml:space="preserve">Ik vind…., Volgens ons…., Zij denken dat…., De schrijver is van mening dat…., Onze conclusie is…., Dus…., Daarom…., Kortom…., </w:t>
      </w:r>
      <w:r w:rsidR="00FD15D4">
        <w:rPr>
          <w:i/>
        </w:rPr>
        <w:br/>
      </w:r>
      <w:r w:rsidR="00FD15D4" w:rsidRPr="008221D8">
        <w:rPr>
          <w:u w:val="single"/>
        </w:rPr>
        <w:t>Argumenten</w:t>
      </w:r>
      <w:r w:rsidR="00FD15D4">
        <w:t xml:space="preserve"> herken je vaak aan signaalwoorden als: </w:t>
      </w:r>
      <w:r w:rsidR="00FD15D4">
        <w:rPr>
          <w:i/>
        </w:rPr>
        <w:t xml:space="preserve">dat blijkt uit, immers, namelijk, omdat, de reden hiervoor </w:t>
      </w:r>
      <w:r w:rsidR="00FD15D4">
        <w:t xml:space="preserve">en </w:t>
      </w:r>
      <w:r w:rsidR="00FD15D4">
        <w:rPr>
          <w:i/>
        </w:rPr>
        <w:t>want.</w:t>
      </w:r>
    </w:p>
    <w:p w:rsidR="004521FD" w:rsidRDefault="004521FD" w:rsidP="00153B2C"/>
    <w:p w:rsidR="00153B2C" w:rsidRDefault="00153B2C" w:rsidP="00153B2C">
      <w:r w:rsidRPr="000737A6">
        <w:t>Samenvatt</w:t>
      </w:r>
      <w:r>
        <w:t xml:space="preserve">ing: Leesvaardigheid hoofdstuk 4  </w:t>
      </w:r>
    </w:p>
    <w:p w:rsidR="004521FD" w:rsidRPr="004521FD" w:rsidRDefault="00555F69" w:rsidP="004521FD">
      <w:pPr>
        <w:rPr>
          <w:i/>
        </w:rPr>
      </w:pPr>
      <w:r>
        <w:rPr>
          <w:u w:val="single"/>
        </w:rPr>
        <w:t>Argumentatie 2:</w:t>
      </w:r>
      <w:r>
        <w:rPr>
          <w:u w:val="single"/>
        </w:rPr>
        <w:br/>
      </w:r>
      <w:r>
        <w:t xml:space="preserve">Je wilt in je tekst de lezer overtuigen van je standpunt. Om dat te doen kan je ook een </w:t>
      </w:r>
      <w:r w:rsidRPr="00555F69">
        <w:rPr>
          <w:b/>
        </w:rPr>
        <w:t>tegenargument</w:t>
      </w:r>
      <w:r>
        <w:t xml:space="preserve"> gebruiken om je standpunt te ontkrachten, daarna kun je je tegenargument weer </w:t>
      </w:r>
      <w:r w:rsidRPr="00555F69">
        <w:rPr>
          <w:b/>
        </w:rPr>
        <w:t>weerleggen</w:t>
      </w:r>
      <w:r>
        <w:t>.</w:t>
      </w:r>
      <w:r w:rsidR="00B65C47">
        <w:t xml:space="preserve"> Weerleggen is aantonen dat de tegenargument niet klopt.</w:t>
      </w:r>
      <w:bookmarkStart w:id="0" w:name="_GoBack"/>
      <w:bookmarkEnd w:id="0"/>
      <w:r w:rsidR="004521FD">
        <w:br/>
        <w:t>Een tegenargument herken je aan de volgende signaalwoorden</w:t>
      </w:r>
      <w:r w:rsidR="004521FD">
        <w:t xml:space="preserve">: </w:t>
      </w:r>
      <w:r w:rsidR="004521FD">
        <w:rPr>
          <w:i/>
        </w:rPr>
        <w:t xml:space="preserve">dat blijkt uit, immers, namelijk, omdat, de reden hiervoor </w:t>
      </w:r>
      <w:r w:rsidR="004521FD">
        <w:t xml:space="preserve">en </w:t>
      </w:r>
      <w:r w:rsidR="004521FD">
        <w:rPr>
          <w:i/>
        </w:rPr>
        <w:t>want.</w:t>
      </w:r>
      <w:r w:rsidR="004521FD">
        <w:rPr>
          <w:i/>
        </w:rPr>
        <w:br/>
      </w:r>
      <w:r w:rsidR="004521FD">
        <w:t xml:space="preserve">Een tegenargument en een weerlegging worden vaak voorafgegaan door signaalwoorden die een tegenstellend verband aangeven: </w:t>
      </w:r>
      <w:r w:rsidR="004521FD">
        <w:rPr>
          <w:i/>
        </w:rPr>
        <w:t>tegenover, daarentegen, maar, hoewel, echter, toch, ofschoon, ondanks dat, aan de ene kant, aan de andere kant.</w:t>
      </w:r>
    </w:p>
    <w:p w:rsidR="003D7AD0" w:rsidRPr="00555F69" w:rsidRDefault="003D7AD0" w:rsidP="00153B2C"/>
    <w:p w:rsidR="00153B2C" w:rsidRPr="005B586B" w:rsidRDefault="00153B2C"/>
    <w:p w:rsidR="003966E1" w:rsidRPr="00FD15D4" w:rsidRDefault="003966E1">
      <w:pPr>
        <w:rPr>
          <w:i/>
        </w:rPr>
      </w:pPr>
    </w:p>
    <w:sectPr w:rsidR="003966E1" w:rsidRPr="00FD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A6"/>
    <w:rsid w:val="000737A6"/>
    <w:rsid w:val="000F0FE0"/>
    <w:rsid w:val="00153B2C"/>
    <w:rsid w:val="00381345"/>
    <w:rsid w:val="003966E1"/>
    <w:rsid w:val="003D7AD0"/>
    <w:rsid w:val="004521FD"/>
    <w:rsid w:val="00555F69"/>
    <w:rsid w:val="005B586B"/>
    <w:rsid w:val="005F062F"/>
    <w:rsid w:val="006E33A8"/>
    <w:rsid w:val="006F03B4"/>
    <w:rsid w:val="008221D8"/>
    <w:rsid w:val="00916850"/>
    <w:rsid w:val="00936BAC"/>
    <w:rsid w:val="009A6B57"/>
    <w:rsid w:val="00A27E67"/>
    <w:rsid w:val="00B15758"/>
    <w:rsid w:val="00B65C47"/>
    <w:rsid w:val="00BA6899"/>
    <w:rsid w:val="00CB04BE"/>
    <w:rsid w:val="00EB7B0A"/>
    <w:rsid w:val="00F505AC"/>
    <w:rsid w:val="00FD15D4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E099-DC6D-4D46-A212-717FB27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2EFB-A0D3-4084-B7F7-88B04663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4</cp:revision>
  <dcterms:created xsi:type="dcterms:W3CDTF">2019-02-16T13:21:00Z</dcterms:created>
  <dcterms:modified xsi:type="dcterms:W3CDTF">2019-02-21T21:18:00Z</dcterms:modified>
</cp:coreProperties>
</file>