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Spec="center" w:tblpY="1417"/>
        <w:tblW w:w="10915" w:type="dxa"/>
        <w:tblLook w:val="04A0" w:firstRow="1" w:lastRow="0" w:firstColumn="1" w:lastColumn="0" w:noHBand="0" w:noVBand="1"/>
      </w:tblPr>
      <w:tblGrid>
        <w:gridCol w:w="846"/>
        <w:gridCol w:w="10069"/>
      </w:tblGrid>
      <w:tr w:rsidR="00A8352E" w:rsidRPr="00836934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Jaar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Wat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1515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Karel V landsheer van de Nederlanden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1516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Karel V koning van Spanje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1517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Luther 95 stellingen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1518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Luther ‘De Resolutiones’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 xml:space="preserve">1519 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Karel V keizer van het Duitse Rijk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1521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Rijksdag in Worms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1522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Instelling van de inquisitie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1531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 xml:space="preserve">Instelling van de 3 collaterale raden 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1536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Calvijn over de taak van de vorst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1543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Karel V landsheer van alle 17 gewesten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1550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Instelling van de Bloedplakkaten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1555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Vrede van Augsburg</w:t>
            </w:r>
          </w:p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Filips II aan de macht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1559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 xml:space="preserve">Margaretha van Parma landsvoogdes 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1565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Hoge edelen vragen om minder hard tegen ketters op te treden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1566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Smeekschrift</w:t>
            </w:r>
          </w:p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Hagenpreken</w:t>
            </w:r>
          </w:p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Beeldenstorm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1567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Hertog van Alva landvoogd</w:t>
            </w:r>
          </w:p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 xml:space="preserve">Willem van Oranje justificatie 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1568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Slag bij Heiligerlee -&gt; Egmont en Hoorne onthoofd</w:t>
            </w:r>
          </w:p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Willem van Oranje vlucht naar Duitsland</w:t>
            </w:r>
          </w:p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Willem van Oranje invasie huurlingenleger mislukt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1572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Watergeuzen veroveren Den Briel -&gt; officiële begin van de Opstand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1574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Het ontzet van Leiden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1576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De Pacificatie van Gent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1578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De Alteratie van Amsterdam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1579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De Unie van Atrecht en de Unie van Utrecht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1580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Willem van Oranje wordt vogelvrij verklaard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1581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Plakkaat van Verlatinghe</w:t>
            </w:r>
          </w:p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Filips II heeft de macht over de westkust van het Iberisch Schiereiland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1584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Willem van Oranje vermoord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1585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Spanje herovert Antwerpen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1588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De Spaanse Armada wordt verslagen</w:t>
            </w:r>
          </w:p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Republiek der Zeven Verenigde Nederlanden uitgeroepen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1592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Maurits uitgeroepen tot stadhouder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1596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 xml:space="preserve">Engeland, Frankrijk en de Republiek sluiten een bondgenootschap 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1602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Oprichting VOC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 xml:space="preserve">1609 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Begin Twaalfjarig Bestand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1617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Staten vormen onder leiden van Oldenbarnevelt een eigen leger</w:t>
            </w:r>
          </w:p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Jan Pieterszoon Coen gouverneur-generaal van de VOC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1619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De onthoofding van Oldenbarnevelt</w:t>
            </w:r>
          </w:p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De stichting van de Batavia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1621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Einde Twaalfjarig Bestand</w:t>
            </w:r>
          </w:p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Oprichting WIC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1639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  <w:b/>
              </w:rPr>
            </w:pPr>
            <w:r w:rsidRPr="00836934">
              <w:rPr>
                <w:rFonts w:ascii="Century Gothic" w:hAnsi="Century Gothic"/>
                <w:b/>
              </w:rPr>
              <w:t>Ontstaan van de Portugees-Israëlische Gemeente in Amsterdam</w:t>
            </w:r>
            <w:r>
              <w:rPr>
                <w:rFonts w:ascii="Century Gothic" w:hAnsi="Century Gothic"/>
                <w:b/>
              </w:rPr>
              <w:t xml:space="preserve"> +</w:t>
            </w:r>
            <w:r w:rsidR="00DC753F">
              <w:rPr>
                <w:rFonts w:ascii="Century Gothic" w:hAnsi="Century Gothic"/>
                <w:b/>
              </w:rPr>
              <w:t xml:space="preserve"> </w:t>
            </w:r>
            <w:r w:rsidRPr="00836934">
              <w:rPr>
                <w:rFonts w:ascii="Century Gothic" w:hAnsi="Century Gothic"/>
                <w:b/>
              </w:rPr>
              <w:t>bouw</w:t>
            </w:r>
            <w:r>
              <w:rPr>
                <w:rFonts w:ascii="Century Gothic" w:hAnsi="Century Gothic"/>
                <w:b/>
              </w:rPr>
              <w:t xml:space="preserve"> van de Portugese </w:t>
            </w:r>
            <w:r w:rsidRPr="00836934">
              <w:rPr>
                <w:rFonts w:ascii="Century Gothic" w:hAnsi="Century Gothic"/>
                <w:b/>
              </w:rPr>
              <w:t xml:space="preserve"> synagoge </w:t>
            </w:r>
          </w:p>
        </w:tc>
      </w:tr>
      <w:tr w:rsidR="00A8352E" w:rsidTr="00A8352E">
        <w:tc>
          <w:tcPr>
            <w:tcW w:w="846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1648</w:t>
            </w:r>
          </w:p>
        </w:tc>
        <w:tc>
          <w:tcPr>
            <w:tcW w:w="10069" w:type="dxa"/>
          </w:tcPr>
          <w:p w:rsidR="00A8352E" w:rsidRPr="00836934" w:rsidRDefault="00A8352E" w:rsidP="00A8352E">
            <w:pPr>
              <w:rPr>
                <w:rFonts w:ascii="Century Gothic" w:hAnsi="Century Gothic"/>
              </w:rPr>
            </w:pPr>
            <w:r w:rsidRPr="00836934">
              <w:rPr>
                <w:rFonts w:ascii="Century Gothic" w:hAnsi="Century Gothic"/>
              </w:rPr>
              <w:t>Vrede van Münster</w:t>
            </w:r>
          </w:p>
        </w:tc>
      </w:tr>
    </w:tbl>
    <w:p w:rsidR="008C18B3" w:rsidRDefault="0085098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ge">
                  <wp:posOffset>323850</wp:posOffset>
                </wp:positionV>
                <wp:extent cx="3817620" cy="434340"/>
                <wp:effectExtent l="0" t="0" r="11430" b="2286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8352E" w:rsidRPr="00A8352E" w:rsidRDefault="00A8352E" w:rsidP="00A8352E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8352E">
                              <w:rPr>
                                <w:rFonts w:ascii="Century Gothic" w:hAnsi="Century Gothic"/>
                                <w:b/>
                              </w:rPr>
                              <w:t>Tijdlijn Historische Context</w:t>
                            </w:r>
                          </w:p>
                          <w:p w:rsidR="00A8352E" w:rsidRPr="00A8352E" w:rsidRDefault="00A8352E" w:rsidP="00A8352E">
                            <w:pPr>
                              <w:pStyle w:val="Geenafstand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A8352E">
                              <w:rPr>
                                <w:rFonts w:ascii="Century Gothic" w:hAnsi="Century Gothic"/>
                                <w:b/>
                              </w:rPr>
                              <w:t>Republiek der Zeven Verenigde Nederlanden</w:t>
                            </w:r>
                          </w:p>
                          <w:p w:rsidR="00A8352E" w:rsidRDefault="00A835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6.85pt;margin-top:25.5pt;width:300.6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" fillcolor="white [3201]" strokecolor="white [3212]" strokeweight=".5pt">
                <v:textbox>
                  <w:txbxContent>
                    <w:p w:rsidR="00A8352E" w:rsidRPr="00A8352E" w:rsidRDefault="00A8352E" w:rsidP="00A8352E">
                      <w:pPr>
                        <w:pStyle w:val="Geenafstand"/>
                        <w:rPr>
                          <w:rFonts w:ascii="Century Gothic" w:hAnsi="Century Gothic"/>
                          <w:b/>
                        </w:rPr>
                      </w:pPr>
                      <w:r w:rsidRPr="00A8352E">
                        <w:rPr>
                          <w:rFonts w:ascii="Century Gothic" w:hAnsi="Century Gothic"/>
                          <w:b/>
                        </w:rPr>
                        <w:t>Tijdlijn Historische Context</w:t>
                      </w:r>
                    </w:p>
                    <w:p w:rsidR="00A8352E" w:rsidRPr="00A8352E" w:rsidRDefault="00A8352E" w:rsidP="00A8352E">
                      <w:pPr>
                        <w:pStyle w:val="Geenafstand"/>
                        <w:rPr>
                          <w:rFonts w:ascii="Century Gothic" w:hAnsi="Century Gothic"/>
                          <w:b/>
                        </w:rPr>
                      </w:pPr>
                      <w:r w:rsidRPr="00A8352E">
                        <w:rPr>
                          <w:rFonts w:ascii="Century Gothic" w:hAnsi="Century Gothic"/>
                          <w:b/>
                        </w:rPr>
                        <w:t>Republiek der Zeven Verenigde Nederlanden</w:t>
                      </w:r>
                    </w:p>
                    <w:p w:rsidR="00A8352E" w:rsidRDefault="00A8352E"/>
                  </w:txbxContent>
                </v:textbox>
                <w10:wrap anchory="page"/>
              </v:shape>
            </w:pict>
          </mc:Fallback>
        </mc:AlternateContent>
      </w:r>
    </w:p>
    <w:p w:rsidR="00850987" w:rsidRDefault="00850987" w:rsidP="00850987">
      <w:pPr>
        <w:pStyle w:val="Geenafstand"/>
        <w:rPr>
          <w:rFonts w:ascii="Century Gothic" w:hAnsi="Century Gothic"/>
          <w:b/>
        </w:rPr>
      </w:pPr>
      <w:r w:rsidRPr="00850987">
        <w:rPr>
          <w:rFonts w:ascii="Century Gothic" w:hAnsi="Century Gothic"/>
          <w:b/>
        </w:rPr>
        <w:lastRenderedPageBreak/>
        <w:t>Verplichte voorbeelden met kenmerkende aspecten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50987" w:rsidTr="00DC753F">
        <w:tc>
          <w:tcPr>
            <w:tcW w:w="3114" w:type="dxa"/>
            <w:tcBorders>
              <w:right w:val="single" w:sz="4" w:space="0" w:color="4472C4" w:themeColor="accent1"/>
            </w:tcBorders>
          </w:tcPr>
          <w:p w:rsidR="00850987" w:rsidRDefault="00850987" w:rsidP="00850987">
            <w:pPr>
              <w:pStyle w:val="Geenafstand"/>
              <w:rPr>
                <w:rFonts w:ascii="Century Gothic" w:hAnsi="Century Gothic"/>
              </w:rPr>
            </w:pPr>
            <w:bookmarkStart w:id="0" w:name="_Hlk528338250"/>
            <w:bookmarkStart w:id="1" w:name="_GoBack"/>
            <w:r>
              <w:rPr>
                <w:rFonts w:ascii="Century Gothic" w:hAnsi="Century Gothic"/>
              </w:rPr>
              <w:t>Luther verschijnt voor de Rijksdag in Worms (1521)</w:t>
            </w:r>
          </w:p>
        </w:tc>
        <w:tc>
          <w:tcPr>
            <w:tcW w:w="5948" w:type="dxa"/>
            <w:tcBorders>
              <w:left w:val="single" w:sz="4" w:space="0" w:color="4472C4" w:themeColor="accent1"/>
            </w:tcBorders>
          </w:tcPr>
          <w:p w:rsidR="00850987" w:rsidRDefault="00850987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21. De protestantse reformatie die splitsing van de </w:t>
            </w:r>
          </w:p>
          <w:p w:rsidR="00850987" w:rsidRDefault="00850987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christelijke kerk in West-Europa tot gevolg had.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50987" w:rsidTr="00DC753F">
        <w:tc>
          <w:tcPr>
            <w:tcW w:w="3114" w:type="dxa"/>
            <w:tcBorders>
              <w:right w:val="single" w:sz="4" w:space="0" w:color="4472C4" w:themeColor="accent1"/>
            </w:tcBorders>
          </w:tcPr>
          <w:p w:rsidR="00850987" w:rsidRDefault="00850987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Instelling van de drie Collaterale Raden (1531)</w:t>
            </w:r>
          </w:p>
        </w:tc>
        <w:tc>
          <w:tcPr>
            <w:tcW w:w="5948" w:type="dxa"/>
            <w:tcBorders>
              <w:left w:val="single" w:sz="4" w:space="0" w:color="4472C4" w:themeColor="accent1"/>
            </w:tcBorders>
          </w:tcPr>
          <w:p w:rsidR="00850987" w:rsidRDefault="00850987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17. De opkomst van de stedelijke burgerij en de </w:t>
            </w:r>
          </w:p>
          <w:p w:rsidR="00850987" w:rsidRDefault="00850987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Toenemende zelfstandigheid van steden.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50987" w:rsidTr="00DC753F">
        <w:tc>
          <w:tcPr>
            <w:tcW w:w="3114" w:type="dxa"/>
            <w:tcBorders>
              <w:bottom w:val="single" w:sz="12" w:space="0" w:color="auto"/>
              <w:right w:val="single" w:sz="4" w:space="0" w:color="4472C4" w:themeColor="accent1"/>
            </w:tcBorders>
          </w:tcPr>
          <w:p w:rsidR="00850987" w:rsidRDefault="00850987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Instelling van de Bloedplakkaten (1550)</w:t>
            </w:r>
          </w:p>
        </w:tc>
        <w:tc>
          <w:tcPr>
            <w:tcW w:w="5948" w:type="dxa"/>
            <w:tcBorders>
              <w:left w:val="single" w:sz="4" w:space="0" w:color="4472C4" w:themeColor="accent1"/>
              <w:bottom w:val="single" w:sz="12" w:space="0" w:color="auto"/>
            </w:tcBorders>
          </w:tcPr>
          <w:p w:rsidR="00850987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 Het streven van vorsten naar absolute macht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50987" w:rsidTr="00DC753F">
        <w:tc>
          <w:tcPr>
            <w:tcW w:w="3114" w:type="dxa"/>
            <w:tcBorders>
              <w:top w:val="single" w:sz="12" w:space="0" w:color="auto"/>
              <w:right w:val="single" w:sz="4" w:space="0" w:color="4472C4" w:themeColor="accent1"/>
            </w:tcBorders>
          </w:tcPr>
          <w:p w:rsidR="00850987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Het ontzet van Leiden (1574)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4472C4" w:themeColor="accent1"/>
            </w:tcBorders>
          </w:tcPr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22. Het conflict in de Nederlanden dat resulteerde in </w:t>
            </w:r>
          </w:p>
          <w:p w:rsidR="00850987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de stichting van een Nederlandse staat.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50987" w:rsidTr="00DC753F">
        <w:tc>
          <w:tcPr>
            <w:tcW w:w="3114" w:type="dxa"/>
            <w:tcBorders>
              <w:right w:val="single" w:sz="4" w:space="0" w:color="4472C4" w:themeColor="accent1"/>
            </w:tcBorders>
          </w:tcPr>
          <w:p w:rsidR="00850987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Alteratie van Amsterdam (1578)</w:t>
            </w:r>
          </w:p>
        </w:tc>
        <w:tc>
          <w:tcPr>
            <w:tcW w:w="5948" w:type="dxa"/>
            <w:tcBorders>
              <w:left w:val="single" w:sz="4" w:space="0" w:color="4472C4" w:themeColor="accent1"/>
            </w:tcBorders>
          </w:tcPr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22. Het conflict in de Nederlanden dat resulteerde in </w:t>
            </w:r>
          </w:p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de stichting van een Nederlandse staat.</w:t>
            </w:r>
          </w:p>
          <w:p w:rsidR="00850987" w:rsidRDefault="00850987" w:rsidP="00850987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50987" w:rsidTr="00DC753F">
        <w:tc>
          <w:tcPr>
            <w:tcW w:w="3114" w:type="dxa"/>
            <w:tcBorders>
              <w:right w:val="single" w:sz="4" w:space="0" w:color="4472C4" w:themeColor="accent1"/>
            </w:tcBorders>
          </w:tcPr>
          <w:p w:rsidR="00850987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Plakkaat van Verlatinghe (1581)</w:t>
            </w:r>
          </w:p>
        </w:tc>
        <w:tc>
          <w:tcPr>
            <w:tcW w:w="5948" w:type="dxa"/>
            <w:tcBorders>
              <w:left w:val="single" w:sz="4" w:space="0" w:color="4472C4" w:themeColor="accent1"/>
            </w:tcBorders>
          </w:tcPr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22. Het conflict in de Nederlanden dat resulteerde in </w:t>
            </w:r>
          </w:p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de stichting van een Nederlandse staat.</w:t>
            </w:r>
          </w:p>
          <w:p w:rsidR="00850987" w:rsidRDefault="00850987" w:rsidP="00850987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50987" w:rsidTr="00DC753F">
        <w:tc>
          <w:tcPr>
            <w:tcW w:w="3114" w:type="dxa"/>
            <w:tcBorders>
              <w:bottom w:val="single" w:sz="12" w:space="0" w:color="auto"/>
              <w:right w:val="single" w:sz="4" w:space="0" w:color="4472C4" w:themeColor="accent1"/>
            </w:tcBorders>
          </w:tcPr>
          <w:p w:rsidR="00850987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Spaanse Armada wordt verslagen (1588)</w:t>
            </w:r>
          </w:p>
        </w:tc>
        <w:tc>
          <w:tcPr>
            <w:tcW w:w="5948" w:type="dxa"/>
            <w:tcBorders>
              <w:left w:val="single" w:sz="4" w:space="0" w:color="4472C4" w:themeColor="accent1"/>
              <w:bottom w:val="single" w:sz="12" w:space="0" w:color="auto"/>
            </w:tcBorders>
          </w:tcPr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22. Het conflict in de Nederlanden dat resulteerde in </w:t>
            </w:r>
          </w:p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de stichting van een Nederlandse staat.</w:t>
            </w:r>
          </w:p>
          <w:p w:rsidR="00850987" w:rsidRDefault="00850987" w:rsidP="00850987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50987" w:rsidTr="00DC753F">
        <w:tc>
          <w:tcPr>
            <w:tcW w:w="3114" w:type="dxa"/>
            <w:tcBorders>
              <w:top w:val="single" w:sz="12" w:space="0" w:color="auto"/>
              <w:right w:val="single" w:sz="4" w:space="0" w:color="4472C4" w:themeColor="accent1"/>
            </w:tcBorders>
          </w:tcPr>
          <w:p w:rsidR="00850987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Coen verplaatst het bestuurscentrum van de VOC naar Batavia (1619)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4472C4" w:themeColor="accent1"/>
            </w:tcBorders>
          </w:tcPr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25. Wereldwijde handelscontacten, 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handelskapitalisme en het begin van een </w:t>
            </w:r>
          </w:p>
          <w:p w:rsidR="00850987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wereldeconomie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DC753F" w:rsidTr="00DC753F">
        <w:tc>
          <w:tcPr>
            <w:tcW w:w="3114" w:type="dxa"/>
            <w:tcBorders>
              <w:right w:val="single" w:sz="4" w:space="0" w:color="4472C4" w:themeColor="accent1"/>
            </w:tcBorders>
          </w:tcPr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Johan van Oldenbarnevelt wordt onthoofd (1619)</w:t>
            </w:r>
          </w:p>
        </w:tc>
        <w:tc>
          <w:tcPr>
            <w:tcW w:w="5948" w:type="dxa"/>
            <w:tcBorders>
              <w:left w:val="single" w:sz="4" w:space="0" w:color="4472C4" w:themeColor="accent1"/>
            </w:tcBorders>
          </w:tcPr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24. De bijzondere plaats in staatkundig opzicht en de 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bloei in economisch en cultureel opzicht van de 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Nederlandse Republiek.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DC753F" w:rsidTr="00DC753F">
        <w:tc>
          <w:tcPr>
            <w:tcW w:w="3114" w:type="dxa"/>
            <w:tcBorders>
              <w:right w:val="single" w:sz="4" w:space="0" w:color="4472C4" w:themeColor="accent1"/>
            </w:tcBorders>
          </w:tcPr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Bouw Portugees-joodse synagoge in Amsterdam (1639, 1671)</w:t>
            </w:r>
          </w:p>
        </w:tc>
        <w:tc>
          <w:tcPr>
            <w:tcW w:w="5948" w:type="dxa"/>
            <w:tcBorders>
              <w:left w:val="single" w:sz="4" w:space="0" w:color="4472C4" w:themeColor="accent1"/>
            </w:tcBorders>
          </w:tcPr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24. De bijzondere plaats in staatkundig opzicht en de </w:t>
            </w:r>
          </w:p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bloei in economisch en cultureel opzicht van de </w:t>
            </w:r>
          </w:p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Nederlandse Republiek.</w:t>
            </w:r>
          </w:p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25. Wereldwijde handelscontacten, </w:t>
            </w:r>
          </w:p>
          <w:p w:rsidR="00DC753F" w:rsidRDefault="00DC753F" w:rsidP="00DC753F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handelskapitalisme en het begin van een 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wereldeconomie</w:t>
            </w:r>
          </w:p>
          <w:p w:rsidR="00DC753F" w:rsidRDefault="00DC753F" w:rsidP="00850987">
            <w:pPr>
              <w:pStyle w:val="Geenafstand"/>
              <w:rPr>
                <w:rFonts w:ascii="Century Gothic" w:hAnsi="Century Gothic"/>
              </w:rPr>
            </w:pPr>
          </w:p>
        </w:tc>
      </w:tr>
      <w:bookmarkEnd w:id="0"/>
      <w:bookmarkEnd w:id="1"/>
    </w:tbl>
    <w:p w:rsidR="00850987" w:rsidRPr="00850987" w:rsidRDefault="00850987" w:rsidP="00850987">
      <w:pPr>
        <w:pStyle w:val="Geenafstand"/>
        <w:rPr>
          <w:rFonts w:ascii="Century Gothic" w:hAnsi="Century Gothic"/>
        </w:rPr>
      </w:pPr>
    </w:p>
    <w:sectPr w:rsidR="00850987" w:rsidRPr="0085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BE1" w:rsidRDefault="009E3BE1" w:rsidP="00A8352E">
      <w:pPr>
        <w:spacing w:after="0" w:line="240" w:lineRule="auto"/>
      </w:pPr>
      <w:r>
        <w:separator/>
      </w:r>
    </w:p>
  </w:endnote>
  <w:endnote w:type="continuationSeparator" w:id="0">
    <w:p w:rsidR="009E3BE1" w:rsidRDefault="009E3BE1" w:rsidP="00A8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BE1" w:rsidRDefault="009E3BE1" w:rsidP="00A8352E">
      <w:pPr>
        <w:spacing w:after="0" w:line="240" w:lineRule="auto"/>
      </w:pPr>
      <w:r>
        <w:separator/>
      </w:r>
    </w:p>
  </w:footnote>
  <w:footnote w:type="continuationSeparator" w:id="0">
    <w:p w:rsidR="009E3BE1" w:rsidRDefault="009E3BE1" w:rsidP="00A83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E3"/>
    <w:rsid w:val="00551ED0"/>
    <w:rsid w:val="00836934"/>
    <w:rsid w:val="00850987"/>
    <w:rsid w:val="008522E3"/>
    <w:rsid w:val="008643BB"/>
    <w:rsid w:val="008701CB"/>
    <w:rsid w:val="009E3BE1"/>
    <w:rsid w:val="00A211C8"/>
    <w:rsid w:val="00A8352E"/>
    <w:rsid w:val="00D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8B3D"/>
  <w15:chartTrackingRefBased/>
  <w15:docId w15:val="{7E5F3E23-AB03-4808-917E-FF4D16B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5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352E"/>
  </w:style>
  <w:style w:type="paragraph" w:styleId="Voettekst">
    <w:name w:val="footer"/>
    <w:basedOn w:val="Standaard"/>
    <w:link w:val="VoettekstChar"/>
    <w:uiPriority w:val="99"/>
    <w:unhideWhenUsed/>
    <w:rsid w:val="00A8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352E"/>
  </w:style>
  <w:style w:type="paragraph" w:styleId="Geenafstand">
    <w:name w:val="No Spacing"/>
    <w:uiPriority w:val="1"/>
    <w:qFormat/>
    <w:rsid w:val="00A83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Lenne Bressers</dc:creator>
  <cp:keywords/>
  <dc:description/>
  <cp:lastModifiedBy>Kim Smits</cp:lastModifiedBy>
  <cp:revision>2</cp:revision>
  <dcterms:created xsi:type="dcterms:W3CDTF">2018-10-26T15:34:00Z</dcterms:created>
  <dcterms:modified xsi:type="dcterms:W3CDTF">2018-10-26T15:34:00Z</dcterms:modified>
</cp:coreProperties>
</file>