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50"/>
          <w:szCs w:val="50"/>
        </w:rPr>
      </w:pPr>
      <w:bookmarkStart w:colFirst="0" w:colLast="0" w:name="_c33ihh9vlmsh" w:id="0"/>
      <w:bookmarkEnd w:id="0"/>
      <w:r w:rsidDel="00000000" w:rsidR="00000000" w:rsidRPr="00000000">
        <w:rPr>
          <w:sz w:val="50"/>
          <w:szCs w:val="50"/>
          <w:rtl w:val="0"/>
        </w:rPr>
        <w:t xml:space="preserve">Ovidius, Metamorphoses VIII, 188 - 195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Hij zei dat en hij zond zijn geest naar de onbekende kunsten en hij vernieuwde de natuur. Want hij plaatste de veren op een orde </w:t>
      </w:r>
      <w:r w:rsidDel="00000000" w:rsidR="00000000" w:rsidRPr="00000000">
        <w:rPr>
          <w:rtl w:val="0"/>
        </w:rPr>
        <w:t xml:space="preserve">beginnend</w:t>
      </w:r>
      <w:r w:rsidDel="00000000" w:rsidR="00000000" w:rsidRPr="00000000">
        <w:rPr>
          <w:rtl w:val="0"/>
        </w:rPr>
        <w:t xml:space="preserve"> van de kleinste, terwijl de kortere volgden op de langere veren, zodat je meent dat de veren in hellingen gegroeid zijn.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Zo groeide soms de landelijke herdersfluit langzamerhand met ongelijke rietstengels.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Op dat moment verbond hij de veren in het midden met koord en onderaan met was, en zo heeft hij de veren samen geplaatst en met een kleine </w:t>
      </w:r>
      <w:r w:rsidDel="00000000" w:rsidR="00000000" w:rsidRPr="00000000">
        <w:rPr>
          <w:rtl w:val="0"/>
        </w:rPr>
        <w:t xml:space="preserve">kromming</w:t>
      </w:r>
      <w:r w:rsidDel="00000000" w:rsidR="00000000" w:rsidRPr="00000000">
        <w:rPr>
          <w:rtl w:val="0"/>
        </w:rPr>
        <w:t xml:space="preserve"> gebogen, opdat hij echte vogels imiteert.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