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59DD" w14:textId="315DFAED" w:rsidR="00953610" w:rsidRDefault="00953610">
      <w:r>
        <w:t xml:space="preserve">Paragraaf </w:t>
      </w:r>
      <w:r w:rsidR="0023358B">
        <w:t>3.</w:t>
      </w:r>
      <w:r>
        <w:t>3</w:t>
      </w:r>
    </w:p>
    <w:p w14:paraId="739CC2F8" w14:textId="77777777" w:rsidR="00953610" w:rsidRDefault="00953610"/>
    <w:p w14:paraId="0D2CB4E3" w14:textId="7C5F8496" w:rsidR="00953610" w:rsidRPr="00953610" w:rsidRDefault="00953610">
      <w:pPr>
        <w:rPr>
          <w:b/>
          <w:bCs/>
        </w:rPr>
      </w:pPr>
      <w:r w:rsidRPr="00953610">
        <w:rPr>
          <w:b/>
          <w:bCs/>
        </w:rPr>
        <w:t>VERKLEINEN UITSTOOT BROEIKASGASSEN</w:t>
      </w:r>
    </w:p>
    <w:p w14:paraId="61BF8825" w14:textId="4B72C642" w:rsidR="00DF6C2E" w:rsidRDefault="000C1391" w:rsidP="00B069CB">
      <w:pPr>
        <w:spacing w:after="0"/>
      </w:pPr>
      <w:r>
        <w:t xml:space="preserve">Om de opwarming van de aarde te bepreken/ te vertragen kun je verschillende dingen doen: </w:t>
      </w:r>
    </w:p>
    <w:p w14:paraId="22FEF2FE" w14:textId="7DE146F7" w:rsidR="000C1391" w:rsidRDefault="000C1391" w:rsidP="00B069CB">
      <w:pPr>
        <w:pStyle w:val="Lijstalinea"/>
        <w:numPr>
          <w:ilvl w:val="0"/>
          <w:numId w:val="1"/>
        </w:numPr>
        <w:spacing w:after="0"/>
      </w:pPr>
      <w:r>
        <w:t>het afnemen van de bevolkingsgroei</w:t>
      </w:r>
    </w:p>
    <w:p w14:paraId="4B0ADC2C" w14:textId="6725DDA0" w:rsidR="000C1391" w:rsidRDefault="000C1391" w:rsidP="00B069CB">
      <w:pPr>
        <w:pStyle w:val="Lijstalinea"/>
        <w:numPr>
          <w:ilvl w:val="0"/>
          <w:numId w:val="1"/>
        </w:numPr>
        <w:spacing w:after="0"/>
      </w:pPr>
      <w:r>
        <w:t>energiebesparing</w:t>
      </w:r>
    </w:p>
    <w:p w14:paraId="5376DCDA" w14:textId="1019E7EB" w:rsidR="000C1391" w:rsidRDefault="000C1391" w:rsidP="00B069CB">
      <w:pPr>
        <w:pStyle w:val="Lijstalinea"/>
        <w:numPr>
          <w:ilvl w:val="0"/>
          <w:numId w:val="1"/>
        </w:numPr>
        <w:spacing w:after="0"/>
      </w:pPr>
      <w:r>
        <w:t xml:space="preserve">afvang en opslag van </w:t>
      </w:r>
      <w:r w:rsidR="0008537B">
        <w:t>broeikasgassen</w:t>
      </w:r>
    </w:p>
    <w:p w14:paraId="4ED07FDF" w14:textId="77777777" w:rsidR="00490DF1" w:rsidRDefault="0008537B" w:rsidP="00B069CB">
      <w:pPr>
        <w:pStyle w:val="Lijstalinea"/>
        <w:numPr>
          <w:ilvl w:val="0"/>
          <w:numId w:val="1"/>
        </w:numPr>
        <w:spacing w:after="0"/>
      </w:pPr>
      <w:r>
        <w:t>energietransitie</w:t>
      </w:r>
      <w:r w:rsidR="008F167E">
        <w:t>:</w:t>
      </w:r>
      <w:r w:rsidR="00076FD8">
        <w:t xml:space="preserve"> het is nodig om over te schakelen naar </w:t>
      </w:r>
      <w:r w:rsidR="00076FD8">
        <w:rPr>
          <w:b/>
          <w:bCs/>
        </w:rPr>
        <w:t>groene of hernieuwbare energie</w:t>
      </w:r>
      <w:r w:rsidR="00490DF1">
        <w:rPr>
          <w:b/>
          <w:bCs/>
        </w:rPr>
        <w:t xml:space="preserve">. </w:t>
      </w:r>
      <w:r w:rsidR="00490DF1">
        <w:t>Denk hierbij aan:</w:t>
      </w:r>
    </w:p>
    <w:p w14:paraId="2280F953" w14:textId="62A6117C" w:rsidR="0008537B" w:rsidRPr="00ED7B88" w:rsidRDefault="00490DF1" w:rsidP="00B069CB">
      <w:pPr>
        <w:pStyle w:val="Lijstalinea"/>
        <w:numPr>
          <w:ilvl w:val="0"/>
          <w:numId w:val="2"/>
        </w:numPr>
        <w:spacing w:after="0"/>
      </w:pPr>
      <w:r w:rsidRPr="00490DF1">
        <w:rPr>
          <w:b/>
          <w:bCs/>
        </w:rPr>
        <w:t>zonne</w:t>
      </w:r>
      <w:r w:rsidR="00ED7B88">
        <w:rPr>
          <w:b/>
          <w:bCs/>
        </w:rPr>
        <w:t>-energie</w:t>
      </w:r>
    </w:p>
    <w:p w14:paraId="5E933CFD" w14:textId="13FF8A70" w:rsidR="00ED7B88" w:rsidRPr="00ED7B88" w:rsidRDefault="00ED7B88" w:rsidP="00B069CB">
      <w:pPr>
        <w:pStyle w:val="Lijstalinea"/>
        <w:numPr>
          <w:ilvl w:val="0"/>
          <w:numId w:val="2"/>
        </w:numPr>
        <w:spacing w:after="0"/>
      </w:pPr>
      <w:r>
        <w:rPr>
          <w:b/>
          <w:bCs/>
        </w:rPr>
        <w:t>windenergie</w:t>
      </w:r>
    </w:p>
    <w:p w14:paraId="35EE0F01" w14:textId="77777777" w:rsidR="00E728DA" w:rsidRPr="00E728DA" w:rsidRDefault="00ED7B88" w:rsidP="00E728DA">
      <w:pPr>
        <w:pStyle w:val="Lijstalinea"/>
        <w:numPr>
          <w:ilvl w:val="0"/>
          <w:numId w:val="2"/>
        </w:numPr>
        <w:spacing w:after="0"/>
      </w:pPr>
      <w:r>
        <w:rPr>
          <w:b/>
          <w:bCs/>
        </w:rPr>
        <w:t>waterkracht</w:t>
      </w:r>
    </w:p>
    <w:p w14:paraId="06EB03DD" w14:textId="7D9AC7C0" w:rsidR="00ED7B88" w:rsidRPr="00ED7B88" w:rsidRDefault="00ED7B88" w:rsidP="00E728DA">
      <w:pPr>
        <w:pStyle w:val="Lijstalinea"/>
        <w:numPr>
          <w:ilvl w:val="0"/>
          <w:numId w:val="2"/>
        </w:numPr>
        <w:spacing w:after="0"/>
      </w:pPr>
      <w:r w:rsidRPr="00E728DA">
        <w:rPr>
          <w:b/>
          <w:bCs/>
        </w:rPr>
        <w:t>geothermische energie (aardwarmte)</w:t>
      </w:r>
    </w:p>
    <w:p w14:paraId="36D4730E" w14:textId="1932870A" w:rsidR="00ED7B88" w:rsidRPr="00456BB8" w:rsidRDefault="00ED7B88" w:rsidP="00B069CB">
      <w:pPr>
        <w:pStyle w:val="Lijstalinea"/>
        <w:numPr>
          <w:ilvl w:val="0"/>
          <w:numId w:val="2"/>
        </w:numPr>
        <w:spacing w:after="0"/>
      </w:pPr>
      <w:r>
        <w:rPr>
          <w:b/>
          <w:bCs/>
        </w:rPr>
        <w:t>biomassa</w:t>
      </w:r>
    </w:p>
    <w:p w14:paraId="343E4313" w14:textId="44B5BBBB" w:rsidR="00456BB8" w:rsidRDefault="00456BB8" w:rsidP="00456BB8">
      <w:r>
        <w:t xml:space="preserve">Helaas zijn er ook nadelen van deze vormen. </w:t>
      </w:r>
      <w:r w:rsidR="00F23DAF">
        <w:t xml:space="preserve">Ze nemen naar verhouding veel ruimte in en zijn niet altijd zo krachtig en betrouwbaar als fossiele brandstoffen. </w:t>
      </w:r>
    </w:p>
    <w:p w14:paraId="42D2C9B1" w14:textId="77777777" w:rsidR="00BD7629" w:rsidRDefault="00BD7629" w:rsidP="00456BB8"/>
    <w:p w14:paraId="7564D3CD" w14:textId="6D26A6DE" w:rsidR="009444E9" w:rsidRDefault="009444E9" w:rsidP="00456BB8">
      <w:pPr>
        <w:rPr>
          <w:b/>
          <w:bCs/>
        </w:rPr>
      </w:pPr>
      <w:r>
        <w:rPr>
          <w:b/>
          <w:bCs/>
        </w:rPr>
        <w:t>EEN HISTORISCHE DOORBRAAK</w:t>
      </w:r>
    </w:p>
    <w:p w14:paraId="5C7993C7" w14:textId="6B379230" w:rsidR="00BD7629" w:rsidRDefault="004541A2" w:rsidP="00456BB8">
      <w:r>
        <w:t xml:space="preserve">Het klimaatakkoord zet in op een energietransitie. </w:t>
      </w:r>
      <w:r w:rsidR="00CD3169">
        <w:t>De ontwikkelde land</w:t>
      </w:r>
      <w:r w:rsidR="00851107">
        <w:t xml:space="preserve">en moeten hun uitstoot verminderen en ontwikkelingslanden dienen hiertoe aangemoedigd te worden. </w:t>
      </w:r>
      <w:r w:rsidR="00E86293">
        <w:t xml:space="preserve">De deelnemende landen worden gecontroleerd en eventueel beboet als zij de afgesproken </w:t>
      </w:r>
      <w:r w:rsidR="00377826">
        <w:t xml:space="preserve">CO2-reductie niet realiseren. Rijke landen hebben door het gebruik </w:t>
      </w:r>
      <w:r w:rsidR="00BC181A">
        <w:t xml:space="preserve">van fossiele brandstoffen tot nu toe de meeste CO2 uitgestoten. </w:t>
      </w:r>
      <w:r w:rsidR="00E6321D">
        <w:t xml:space="preserve">Ze hebben er ook veel geld voor om er iets aan te doen. Ontwikkelingslanden </w:t>
      </w:r>
      <w:r w:rsidR="002341B8">
        <w:t xml:space="preserve">hebben daarentegen het recht zich eerst te ontwikkelen. </w:t>
      </w:r>
      <w:r w:rsidR="00DE010B">
        <w:t xml:space="preserve">De meeste landen </w:t>
      </w:r>
      <w:r w:rsidR="00236F22">
        <w:t>profiteren als de opwarming va</w:t>
      </w:r>
      <w:r w:rsidR="009444E9">
        <w:t>n</w:t>
      </w:r>
      <w:r w:rsidR="00236F22">
        <w:t xml:space="preserve"> de aarde tot 1.5 </w:t>
      </w:r>
      <w:r w:rsidR="00236F22">
        <w:rPr>
          <w:rFonts w:ascii="Goudy Old Style" w:hAnsi="Goudy Old Style"/>
        </w:rPr>
        <w:t>°</w:t>
      </w:r>
      <w:r w:rsidR="00236F22">
        <w:t>C</w:t>
      </w:r>
      <w:r w:rsidR="005648B7">
        <w:t xml:space="preserve"> kunnen beperken. Alleen koude landen zoals Rusland, Canada en Scandinav</w:t>
      </w:r>
      <w:r w:rsidR="00DA3755">
        <w:t xml:space="preserve">ische landen zouden minder profiteren. </w:t>
      </w:r>
      <w:r w:rsidR="00520BB1">
        <w:t xml:space="preserve">1.5 </w:t>
      </w:r>
      <w:r w:rsidR="00520BB1">
        <w:rPr>
          <w:rFonts w:ascii="Goudy Old Style" w:hAnsi="Goudy Old Style"/>
        </w:rPr>
        <w:t>°</w:t>
      </w:r>
      <w:r w:rsidR="00520BB1">
        <w:t xml:space="preserve">C is vrijwel onhaalbaar. </w:t>
      </w:r>
    </w:p>
    <w:p w14:paraId="546A562B" w14:textId="77777777" w:rsidR="0023358B" w:rsidRDefault="0023358B" w:rsidP="00456BB8"/>
    <w:p w14:paraId="42C533F3" w14:textId="77777777" w:rsidR="0023358B" w:rsidRDefault="0023358B" w:rsidP="00456BB8"/>
    <w:p w14:paraId="2358E4F2" w14:textId="77777777" w:rsidR="000C1391" w:rsidRDefault="000C1391" w:rsidP="000C1391"/>
    <w:p w14:paraId="4167C42D" w14:textId="1F5DDAE1" w:rsidR="000C1391" w:rsidRDefault="000C1391" w:rsidP="000C1391"/>
    <w:sectPr w:rsidR="000C1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66B2D"/>
    <w:multiLevelType w:val="hybridMultilevel"/>
    <w:tmpl w:val="1EFE3DAC"/>
    <w:lvl w:ilvl="0" w:tplc="19423B16">
      <w:numFmt w:val="bullet"/>
      <w:lvlText w:val="-"/>
      <w:lvlJc w:val="left"/>
      <w:pPr>
        <w:ind w:left="1395" w:hanging="360"/>
      </w:pPr>
      <w:rPr>
        <w:rFonts w:ascii="Aptos" w:eastAsiaTheme="minorHAnsi" w:hAnsi="Aptos" w:cstheme="minorBidi" w:hint="default"/>
        <w:b/>
      </w:rPr>
    </w:lvl>
    <w:lvl w:ilvl="1" w:tplc="0413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 w15:restartNumberingAfterBreak="0">
    <w:nsid w:val="438D2BB3"/>
    <w:multiLevelType w:val="hybridMultilevel"/>
    <w:tmpl w:val="F716C6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335715">
    <w:abstractNumId w:val="1"/>
  </w:num>
  <w:num w:numId="2" w16cid:durableId="101033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91"/>
    <w:rsid w:val="000767C1"/>
    <w:rsid w:val="00076FD8"/>
    <w:rsid w:val="0008537B"/>
    <w:rsid w:val="000C1391"/>
    <w:rsid w:val="0023358B"/>
    <w:rsid w:val="002341B8"/>
    <w:rsid w:val="00236F22"/>
    <w:rsid w:val="00272666"/>
    <w:rsid w:val="00377826"/>
    <w:rsid w:val="003E2DE6"/>
    <w:rsid w:val="004541A2"/>
    <w:rsid w:val="00456BB8"/>
    <w:rsid w:val="00490DF1"/>
    <w:rsid w:val="00520BB1"/>
    <w:rsid w:val="005648B7"/>
    <w:rsid w:val="00697512"/>
    <w:rsid w:val="006B0788"/>
    <w:rsid w:val="0081073C"/>
    <w:rsid w:val="00851107"/>
    <w:rsid w:val="008F167E"/>
    <w:rsid w:val="009444E9"/>
    <w:rsid w:val="00953610"/>
    <w:rsid w:val="00A327F8"/>
    <w:rsid w:val="00B069CB"/>
    <w:rsid w:val="00BC181A"/>
    <w:rsid w:val="00BD7629"/>
    <w:rsid w:val="00C831F2"/>
    <w:rsid w:val="00CD3169"/>
    <w:rsid w:val="00D93D01"/>
    <w:rsid w:val="00DA3755"/>
    <w:rsid w:val="00DE010B"/>
    <w:rsid w:val="00DF6C2E"/>
    <w:rsid w:val="00E6321D"/>
    <w:rsid w:val="00E728DA"/>
    <w:rsid w:val="00E86293"/>
    <w:rsid w:val="00ED3A0A"/>
    <w:rsid w:val="00ED7B88"/>
    <w:rsid w:val="00F2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C65C"/>
  <w15:chartTrackingRefBased/>
  <w15:docId w15:val="{9B8EADC8-C7C3-4F16-BA00-7EEF8717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C13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C1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C13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C13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C13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C13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C13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C13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C13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C1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C1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C13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C139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C139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C139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C139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C139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C13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C13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C1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C13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C13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C1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C139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C139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C139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C1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C139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C13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4C64C-B091-4253-8641-D39CF785C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Strik</dc:creator>
  <cp:keywords/>
  <dc:description/>
  <cp:lastModifiedBy>Naomi Strik</cp:lastModifiedBy>
  <cp:revision>36</cp:revision>
  <cp:lastPrinted>2025-01-09T13:57:00Z</cp:lastPrinted>
  <dcterms:created xsi:type="dcterms:W3CDTF">2025-01-07T14:46:00Z</dcterms:created>
  <dcterms:modified xsi:type="dcterms:W3CDTF">2025-01-14T10:29:00Z</dcterms:modified>
</cp:coreProperties>
</file>