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C82C" w14:textId="77777777" w:rsidR="000B32CC" w:rsidRPr="000B32CC" w:rsidRDefault="000B32CC" w:rsidP="000B32CC">
      <w:pPr>
        <w:spacing w:after="0" w:line="240" w:lineRule="auto"/>
        <w:outlineLvl w:val="0"/>
        <w:rPr>
          <w:rFonts w:ascii="Arial" w:eastAsia="Times New Roman" w:hAnsi="Arial" w:cs="Arial"/>
          <w:b/>
          <w:bCs/>
          <w:kern w:val="36"/>
          <w:lang w:eastAsia="nl-NL"/>
        </w:rPr>
      </w:pPr>
      <w:r w:rsidRPr="000B32CC">
        <w:rPr>
          <w:rFonts w:ascii="Arial" w:eastAsia="Times New Roman" w:hAnsi="Arial" w:cs="Arial"/>
          <w:b/>
          <w:bCs/>
          <w:kern w:val="36"/>
          <w:lang w:eastAsia="nl-NL"/>
        </w:rPr>
        <w:t>Paragraaf 1</w:t>
      </w:r>
    </w:p>
    <w:p w14:paraId="0F1CEEF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Beschrijvingen van de Nederlandse cultuur bevatten vaak doelstellingen zoals vrijheidsdrang of streven naar ordening.</w:t>
      </w:r>
    </w:p>
    <w:p w14:paraId="64084F4C"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Nederland is een pluriform land waar enorm veel maatschappelijke verschillen zijn zoals sociale klassen, godsdiensten en levensstijlen.</w:t>
      </w:r>
    </w:p>
    <w:p w14:paraId="2DD7011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Eenwording van Nederland heeft lang geduurd door de grote regionale verschillen. Communicatiemiddelen hebben belangrijke rol gespeeld bij eenwording. Bijvoorbeeld door telegrafie en spoorwegen kwamen Nederlanders makkelijker dichterbij elkaar.</w:t>
      </w:r>
    </w:p>
    <w:p w14:paraId="2C5160BE"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48F911E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Norm = manier van handelen naar een bepaalde overtuiging (waarde)</w:t>
      </w:r>
    </w:p>
    <w:p w14:paraId="163052DD"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Waarde = een bepaalde kijk op het leven, vaak gebaseerd op een bepaalde overtuiging die mensen belangrijk vinden. Die waarde uit zich in normen</w:t>
      </w:r>
    </w:p>
    <w:p w14:paraId="56E7A580"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Subgroep = een groep binnen een samenleving die zich verbonden voelt door een bepaalde gedeelde factor</w:t>
      </w:r>
    </w:p>
    <w:p w14:paraId="0FC508B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xml:space="preserve">Discriminatie = een bepaalde groep anders behandelen op basis van een kenmerk dat er in de gegeven situatie niet toe doet. </w:t>
      </w:r>
    </w:p>
    <w:p w14:paraId="14EB95C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2CDD58C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Pluriformiteit – veelvormigheid. Een samenleving met veel verschillende soorten mensen.</w:t>
      </w:r>
    </w:p>
    <w:p w14:paraId="42A34BDE"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Diversiteit – uiteenlopend. Verschillende groepen/individuen die van elkaar gescheiden zijn.</w:t>
      </w:r>
    </w:p>
    <w:p w14:paraId="0DA2565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Pragmatisme – iets doen, niet uit principes, maar omdat het werkt.</w:t>
      </w:r>
    </w:p>
    <w:p w14:paraId="27D8425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Gedogen – iets toestaan dat je eigenlijk niet goed vindt.</w:t>
      </w:r>
    </w:p>
    <w:p w14:paraId="2E76F16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Vrijheid van geweten – het uitgangspunt dat iedereen zelf mag weten wat hij/zij denkt of gelooft.</w:t>
      </w:r>
    </w:p>
    <w:p w14:paraId="2417F3C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45F000B2"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Ontwikkeling van NL’se omgang met diversiteit</w:t>
      </w:r>
    </w:p>
    <w:p w14:paraId="2357799E"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Tot 1588 – veel verschil vanwege regionale identiteiten.</w:t>
      </w:r>
    </w:p>
    <w:p w14:paraId="6DE16AC7"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1588 tot 1815 – groeiende dominante cultuur + gedogen verschillen.</w:t>
      </w:r>
    </w:p>
    <w:p w14:paraId="7BCA3FF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1815 tot 1960 – toenemende nationale eenheid + verzuiling.</w:t>
      </w:r>
    </w:p>
    <w:p w14:paraId="1904C152"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1960 – nu: toenemende individualisering + immigratie + tolerantie</w:t>
      </w:r>
    </w:p>
    <w:p w14:paraId="6679317E"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526C8C4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Pluriformiteit + bevolkingsdichtheid = tolerantie</w:t>
      </w:r>
    </w:p>
    <w:p w14:paraId="294E9A5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Vroeger was tolerantie pragmatisch (omdat het werkt), gedogen zolang onopvallend</w:t>
      </w:r>
    </w:p>
    <w:p w14:paraId="4784FDC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Wel vrijheid van geweten</w:t>
      </w:r>
    </w:p>
    <w:p w14:paraId="5408E89A"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Tolerantie nu is principiëler, omdat men respect voor anderen belangrijker is gaan vinden</w:t>
      </w:r>
    </w:p>
    <w:p w14:paraId="74D03AF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737288C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Hoe meer pluriformiteit in een samenleving, hoe minder waarden, normen en gewoontes worden gedeeld.</w:t>
      </w:r>
    </w:p>
    <w:p w14:paraId="0BF5B73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Onderscheid dominante cultuur (= wat de meerderheid deelt) en subcultuur (groepen met cultuurkenmerken die afwijken van de dominante cultuur) of tegencultuur.</w:t>
      </w:r>
    </w:p>
    <w:p w14:paraId="6C82CE7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71376D0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Culturele verschillen op basis van:</w:t>
      </w:r>
    </w:p>
    <w:p w14:paraId="765E1EDF" w14:textId="77777777" w:rsidR="000B32CC" w:rsidRPr="000B32CC" w:rsidRDefault="000B32CC" w:rsidP="000B32CC">
      <w:pPr>
        <w:numPr>
          <w:ilvl w:val="0"/>
          <w:numId w:val="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Stad en platteland (regio’s)</w:t>
      </w:r>
    </w:p>
    <w:p w14:paraId="13D34AEC" w14:textId="77777777" w:rsidR="000B32CC" w:rsidRPr="000B32CC" w:rsidRDefault="000B32CC" w:rsidP="000B32CC">
      <w:pPr>
        <w:numPr>
          <w:ilvl w:val="0"/>
          <w:numId w:val="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Jong en oud</w:t>
      </w:r>
    </w:p>
    <w:p w14:paraId="2BEE0798" w14:textId="77777777" w:rsidR="000B32CC" w:rsidRPr="000B32CC" w:rsidRDefault="000B32CC" w:rsidP="000B32CC">
      <w:pPr>
        <w:numPr>
          <w:ilvl w:val="0"/>
          <w:numId w:val="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Beroep en maatschappelijke positie</w:t>
      </w:r>
    </w:p>
    <w:p w14:paraId="65A60D1C" w14:textId="77777777" w:rsidR="000B32CC" w:rsidRPr="000B32CC" w:rsidRDefault="000B32CC" w:rsidP="000B32CC">
      <w:pPr>
        <w:numPr>
          <w:ilvl w:val="0"/>
          <w:numId w:val="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Mannen en vrouwen</w:t>
      </w:r>
    </w:p>
    <w:p w14:paraId="2E51E289" w14:textId="77777777" w:rsidR="000B32CC" w:rsidRPr="000B32CC" w:rsidRDefault="000B32CC" w:rsidP="000B32CC">
      <w:pPr>
        <w:numPr>
          <w:ilvl w:val="0"/>
          <w:numId w:val="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Etniciteit</w:t>
      </w:r>
    </w:p>
    <w:p w14:paraId="166C62CF" w14:textId="77777777" w:rsidR="000B32CC" w:rsidRPr="000B32CC" w:rsidRDefault="000B32CC" w:rsidP="000B32CC">
      <w:pPr>
        <w:numPr>
          <w:ilvl w:val="0"/>
          <w:numId w:val="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Godsdienst</w:t>
      </w:r>
    </w:p>
    <w:p w14:paraId="57176C2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389CDC8D"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Communicatieruis:</w:t>
      </w:r>
    </w:p>
    <w:p w14:paraId="74C5D287" w14:textId="77777777" w:rsidR="000B32CC" w:rsidRPr="000B32CC" w:rsidRDefault="000B32CC" w:rsidP="000B32CC">
      <w:pPr>
        <w:numPr>
          <w:ilvl w:val="0"/>
          <w:numId w:val="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Betrouwbaarheid van de boodschap</w:t>
      </w:r>
    </w:p>
    <w:p w14:paraId="642A85EB" w14:textId="77777777" w:rsidR="000B32CC" w:rsidRPr="000B32CC" w:rsidRDefault="000B32CC" w:rsidP="000B32CC">
      <w:pPr>
        <w:numPr>
          <w:ilvl w:val="0"/>
          <w:numId w:val="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ontvanger ontvangt de informatie verkeerd</w:t>
      </w:r>
    </w:p>
    <w:p w14:paraId="4E607265" w14:textId="77777777" w:rsidR="000B32CC" w:rsidRPr="000B32CC" w:rsidRDefault="000B32CC" w:rsidP="000B32CC">
      <w:pPr>
        <w:numPr>
          <w:ilvl w:val="0"/>
          <w:numId w:val="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zender zendt de informatie verkeerd uit</w:t>
      </w:r>
    </w:p>
    <w:p w14:paraId="6511675A" w14:textId="77777777" w:rsidR="000B32CC" w:rsidRPr="000B32CC" w:rsidRDefault="000B32CC" w:rsidP="000B32CC">
      <w:pPr>
        <w:numPr>
          <w:ilvl w:val="0"/>
          <w:numId w:val="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Gevolgen van communicatieruis</w:t>
      </w:r>
    </w:p>
    <w:p w14:paraId="4BCF0896" w14:textId="1378C05B"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608946B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Dimensie van Hofstede:</w:t>
      </w:r>
    </w:p>
    <w:p w14:paraId="0D6BE894" w14:textId="77777777" w:rsidR="000B32CC" w:rsidRPr="000B32CC" w:rsidRDefault="000B32CC" w:rsidP="000B32CC">
      <w:pPr>
        <w:numPr>
          <w:ilvl w:val="0"/>
          <w:numId w:val="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Machtafstand: groot of klein, hoe verhoud de overheid zich tot haar burgers en hoeveel invloed hebben die. Maar machtsafstand zit hem overal in: familie, bedrijf of overheid.</w:t>
      </w:r>
    </w:p>
    <w:p w14:paraId="7FC62B69" w14:textId="77777777" w:rsidR="000B32CC" w:rsidRPr="000B32CC" w:rsidRDefault="000B32CC" w:rsidP="000B32CC">
      <w:pPr>
        <w:numPr>
          <w:ilvl w:val="0"/>
          <w:numId w:val="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Individualistisch of Collectivistisch: in hoeverre bestaat een land uit een groep inwoners of zijn het allemaal individuele inwoners? Hoe collectivistischer hoe meer er word omgekeken maar ook dingen worden aangepakt als één groep of geheel.</w:t>
      </w:r>
    </w:p>
    <w:p w14:paraId="707C5D71" w14:textId="77777777" w:rsidR="000B32CC" w:rsidRPr="000B32CC" w:rsidRDefault="000B32CC" w:rsidP="000B32CC">
      <w:pPr>
        <w:numPr>
          <w:ilvl w:val="0"/>
          <w:numId w:val="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lastRenderedPageBreak/>
        <w:t>Masculien of Feminien: Hoe meer feminien een samenleving is des te meer gelijkheid en eerlijke kansen. Een kenmerk voor feminiene landen is ook gelijke normen en waarden. Ook de politiek kan feminien zijn, denk bijvoorbeeld aan een zorgdragende solidaire overheid.</w:t>
      </w:r>
    </w:p>
    <w:p w14:paraId="6E19B375" w14:textId="77777777" w:rsidR="000B32CC" w:rsidRPr="000B32CC" w:rsidRDefault="000B32CC" w:rsidP="000B32CC">
      <w:pPr>
        <w:numPr>
          <w:ilvl w:val="0"/>
          <w:numId w:val="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Onzekerheidsvermijding: hoog of laag, wanneer de onzekerheidsvermijding hoog is zorgen landen ervoor dat alle onzekere factoren goed in kaart zijn gebracht zodat er minder sprake is van onzekerheid.</w:t>
      </w:r>
    </w:p>
    <w:p w14:paraId="6B066FA2" w14:textId="77777777" w:rsidR="000B32CC" w:rsidRPr="000B32CC" w:rsidRDefault="000B32CC" w:rsidP="000B32CC">
      <w:pPr>
        <w:numPr>
          <w:ilvl w:val="0"/>
          <w:numId w:val="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Termijngerichtheid: lang of kort, bij deze dimensie is sprake van 2 soorten: lange- en kortetermijngerichtheid. Wanneer er sprake is van langetermijngerichtheid zie je dat vooral terug in de economische aanpak of de verdeling van het huishouden, maar ook het soort cadeautjes dat je geeft aan kinderen zegt iets over de termijngerichtheid.</w:t>
      </w:r>
    </w:p>
    <w:p w14:paraId="70F59BD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1968D9BB"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xml:space="preserve">Poldermodel - Ieders hulp is nodig om problemen op te lossen, over de culturele verschillen heen. Men leert dus rekening te houden met gevoeligheden bij andere groepen = consensus. </w:t>
      </w:r>
    </w:p>
    <w:p w14:paraId="6675A52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4A4EFC80" w14:textId="77777777" w:rsidR="000B32CC" w:rsidRPr="000B32CC" w:rsidRDefault="000B32CC" w:rsidP="000B32CC">
      <w:pPr>
        <w:spacing w:line="240" w:lineRule="auto"/>
        <w:rPr>
          <w:rFonts w:ascii="Arial" w:eastAsia="Times New Roman" w:hAnsi="Arial" w:cs="Arial"/>
          <w:lang w:eastAsia="nl-NL"/>
        </w:rPr>
      </w:pPr>
      <w:r w:rsidRPr="000B32CC">
        <w:rPr>
          <w:rFonts w:ascii="Arial" w:eastAsia="Times New Roman" w:hAnsi="Arial" w:cs="Arial"/>
          <w:lang w:eastAsia="nl-NL"/>
        </w:rPr>
        <w:t>Cultuur – alle waarden, normen en aangeleerde kenmerken die de leden van een groep of samenleving met elkaar gemeen hebben en als vanzelfsprekend beschouwen.</w:t>
      </w:r>
    </w:p>
    <w:p w14:paraId="5339A113" w14:textId="77777777" w:rsidR="000B32CC" w:rsidRPr="000B32CC" w:rsidRDefault="000B32CC" w:rsidP="000B32CC">
      <w:pPr>
        <w:spacing w:line="240" w:lineRule="auto"/>
        <w:rPr>
          <w:rFonts w:ascii="Arial" w:eastAsia="Times New Roman" w:hAnsi="Arial" w:cs="Arial"/>
          <w:lang w:eastAsia="nl-NL"/>
        </w:rPr>
      </w:pPr>
      <w:r w:rsidRPr="000B32CC">
        <w:rPr>
          <w:rFonts w:ascii="Arial" w:eastAsia="Times New Roman" w:hAnsi="Arial" w:cs="Arial"/>
          <w:lang w:eastAsia="nl-NL"/>
        </w:rPr>
        <w:t>Hoe meer pluriformiteit in een samenleving, hoe minder waarden, normen en gewoontes worden gedeeld.</w:t>
      </w:r>
    </w:p>
    <w:p w14:paraId="64E5494A" w14:textId="77777777" w:rsidR="000B32CC" w:rsidRPr="000B32CC" w:rsidRDefault="000B32CC" w:rsidP="000B32CC">
      <w:pPr>
        <w:spacing w:line="240" w:lineRule="auto"/>
        <w:rPr>
          <w:rFonts w:ascii="Arial" w:eastAsia="Times New Roman" w:hAnsi="Arial" w:cs="Arial"/>
          <w:lang w:eastAsia="nl-NL"/>
        </w:rPr>
      </w:pPr>
      <w:r w:rsidRPr="000B32CC">
        <w:rPr>
          <w:rFonts w:ascii="Arial" w:eastAsia="Times New Roman" w:hAnsi="Arial" w:cs="Arial"/>
          <w:lang w:eastAsia="nl-NL"/>
        </w:rPr>
        <w:t>Onderscheid dominante cultuur (wat de meerderheid deelt) en subcultuur (groepen met cultuurkenmerken die afwijken van de dominante cultuur) of tegencultuur</w:t>
      </w:r>
    </w:p>
    <w:p w14:paraId="4B39919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Cultuur is relatief, normen, waarden en gewoonten verschillen per:</w:t>
      </w:r>
    </w:p>
    <w:p w14:paraId="7A935BC4" w14:textId="77777777" w:rsidR="000B32CC" w:rsidRPr="000B32CC" w:rsidRDefault="000B32CC" w:rsidP="000B32CC">
      <w:pPr>
        <w:numPr>
          <w:ilvl w:val="0"/>
          <w:numId w:val="4"/>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Tijd</w:t>
      </w:r>
    </w:p>
    <w:p w14:paraId="02346F75" w14:textId="77777777" w:rsidR="000B32CC" w:rsidRPr="000B32CC" w:rsidRDefault="000B32CC" w:rsidP="000B32CC">
      <w:pPr>
        <w:numPr>
          <w:ilvl w:val="0"/>
          <w:numId w:val="4"/>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Plaats</w:t>
      </w:r>
    </w:p>
    <w:p w14:paraId="30A49BB8" w14:textId="77777777" w:rsidR="000B32CC" w:rsidRPr="000B32CC" w:rsidRDefault="000B32CC" w:rsidP="000B32CC">
      <w:pPr>
        <w:numPr>
          <w:ilvl w:val="0"/>
          <w:numId w:val="4"/>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Groep</w:t>
      </w:r>
    </w:p>
    <w:p w14:paraId="35F6AEE0"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539F875D"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Socialisatie - het proces waarbij iemand bewust en onbewust normen, waarden en andere cultuurkenmerken van zijn groep krijgt aangeleerd.</w:t>
      </w:r>
    </w:p>
    <w:p w14:paraId="2A18D94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Internaliseren - je normen, waarden of kenmerken van een cultuur eigen maken.</w:t>
      </w:r>
    </w:p>
    <w:p w14:paraId="165407C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Sociale controle - de manier waarop mensen anderen stimuleren of dwingen zich aan de geldende normen te houden</w:t>
      </w:r>
    </w:p>
    <w:p w14:paraId="30BB43B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Kan leiden tot internalisatie (door jezelf). Wat je internaliseert, bepaalt je identiteit.</w:t>
      </w:r>
    </w:p>
    <w:p w14:paraId="1B21CF4D"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xml:space="preserve">Selectieve perceptie - nieuwe informatie die je ontvangt pas je, bewust of onbewust, aan </w:t>
      </w:r>
      <w:proofErr w:type="spellStart"/>
      <w:r w:rsidRPr="000B32CC">
        <w:rPr>
          <w:rFonts w:ascii="Arial" w:eastAsia="Times New Roman" w:hAnsi="Arial" w:cs="Arial"/>
          <w:lang w:eastAsia="nl-NL"/>
        </w:rPr>
        <w:t>aan</w:t>
      </w:r>
      <w:proofErr w:type="spellEnd"/>
      <w:r w:rsidRPr="000B32CC">
        <w:rPr>
          <w:rFonts w:ascii="Arial" w:eastAsia="Times New Roman" w:hAnsi="Arial" w:cs="Arial"/>
          <w:lang w:eastAsia="nl-NL"/>
        </w:rPr>
        <w:t xml:space="preserve"> je referentiekader (om het te begrijpen). </w:t>
      </w:r>
    </w:p>
    <w:p w14:paraId="7B1A6E33"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4002815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Beeld = oordeel</w:t>
      </w:r>
    </w:p>
    <w:p w14:paraId="3B285573"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Beeld + oordeel = vooroordeel</w:t>
      </w:r>
    </w:p>
    <w:p w14:paraId="1562DFC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Beeld + oordeel + handeling = discriminatie</w:t>
      </w:r>
    </w:p>
    <w:p w14:paraId="0D2F248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Vooroordeel - een oordeel over een groep die je vooraf toepast op een persoon of groep die je nog niet kent.</w:t>
      </w:r>
    </w:p>
    <w:p w14:paraId="6498AC4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Discriminatie - het anders behandelen van individuen of groepen op grond van kenmerken die in de gegeven situatie niet van belang zijn</w:t>
      </w:r>
    </w:p>
    <w:p w14:paraId="5015EED7"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7478A02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Dominante culturen vergelijken</w:t>
      </w:r>
    </w:p>
    <w:p w14:paraId="52A496D0"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Kunnen verschillen qua gewoonten en normen, maar ook qua waarden.</w:t>
      </w:r>
    </w:p>
    <w:p w14:paraId="3549BAF7" w14:textId="1CD85C54"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547F04B1" w14:textId="77777777" w:rsidR="000B32CC" w:rsidRPr="000B32CC" w:rsidRDefault="000B32CC" w:rsidP="000B32CC">
      <w:pPr>
        <w:spacing w:after="0" w:line="240" w:lineRule="auto"/>
        <w:outlineLvl w:val="0"/>
        <w:rPr>
          <w:rFonts w:ascii="Arial" w:eastAsia="Times New Roman" w:hAnsi="Arial" w:cs="Arial"/>
          <w:b/>
          <w:bCs/>
          <w:kern w:val="36"/>
          <w:lang w:eastAsia="nl-NL"/>
        </w:rPr>
      </w:pPr>
      <w:r w:rsidRPr="000B32CC">
        <w:rPr>
          <w:rFonts w:ascii="Arial" w:eastAsia="Times New Roman" w:hAnsi="Arial" w:cs="Arial"/>
          <w:b/>
          <w:bCs/>
          <w:kern w:val="36"/>
          <w:lang w:eastAsia="nl-NL"/>
        </w:rPr>
        <w:t>Paragraaf 4</w:t>
      </w:r>
    </w:p>
    <w:tbl>
      <w:tblPr>
        <w:tblW w:w="11058" w:type="dxa"/>
        <w:tblInd w:w="-43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822"/>
        <w:gridCol w:w="8236"/>
      </w:tblGrid>
      <w:tr w:rsidR="000B32CC" w:rsidRPr="000B32CC" w14:paraId="44963823" w14:textId="77777777" w:rsidTr="000B32CC">
        <w:tc>
          <w:tcPr>
            <w:tcW w:w="2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E3CF5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Autochtone bevolking</w:t>
            </w:r>
          </w:p>
        </w:tc>
        <w:tc>
          <w:tcPr>
            <w:tcW w:w="82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96430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Grote groep NL’ers, 1-10% immigranten</w:t>
            </w:r>
          </w:p>
        </w:tc>
      </w:tr>
      <w:tr w:rsidR="000B32CC" w:rsidRPr="000B32CC" w14:paraId="55F91052" w14:textId="77777777" w:rsidTr="000B32CC">
        <w:tc>
          <w:tcPr>
            <w:tcW w:w="2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F47353"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Periode migratie</w:t>
            </w:r>
          </w:p>
        </w:tc>
        <w:tc>
          <w:tcPr>
            <w:tcW w:w="82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F9247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Vanaf 1960</w:t>
            </w:r>
          </w:p>
        </w:tc>
      </w:tr>
      <w:tr w:rsidR="000B32CC" w:rsidRPr="000B32CC" w14:paraId="33EB2BD5" w14:textId="77777777" w:rsidTr="000B32CC">
        <w:tc>
          <w:tcPr>
            <w:tcW w:w="2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F3F5E0"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Herkomst eerste migranten</w:t>
            </w:r>
          </w:p>
        </w:tc>
        <w:tc>
          <w:tcPr>
            <w:tcW w:w="82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9C1C01" w14:textId="19E5DCB2"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Indonesië, Suriname en Antillen</w:t>
            </w:r>
            <w:r>
              <w:rPr>
                <w:rFonts w:ascii="Arial" w:eastAsia="Times New Roman" w:hAnsi="Arial" w:cs="Arial"/>
                <w:lang w:eastAsia="nl-NL"/>
              </w:rPr>
              <w:t xml:space="preserve"> - </w:t>
            </w:r>
            <w:r w:rsidRPr="000B32CC">
              <w:rPr>
                <w:rFonts w:ascii="Arial" w:eastAsia="Times New Roman" w:hAnsi="Arial" w:cs="Arial"/>
                <w:lang w:eastAsia="nl-NL"/>
              </w:rPr>
              <w:t>Gastarbeiders uit SP, IT, TR en MAR</w:t>
            </w:r>
          </w:p>
        </w:tc>
      </w:tr>
      <w:tr w:rsidR="000B32CC" w:rsidRPr="000B32CC" w14:paraId="177B929D" w14:textId="77777777" w:rsidTr="000B32CC">
        <w:tc>
          <w:tcPr>
            <w:tcW w:w="2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FD4798" w14:textId="0404F094"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Regulering</w:t>
            </w:r>
            <w:r>
              <w:rPr>
                <w:rFonts w:ascii="Arial" w:eastAsia="Times New Roman" w:hAnsi="Arial" w:cs="Arial"/>
                <w:lang w:eastAsia="nl-NL"/>
              </w:rPr>
              <w:t xml:space="preserve"> </w:t>
            </w:r>
          </w:p>
        </w:tc>
        <w:tc>
          <w:tcPr>
            <w:tcW w:w="82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B07B6C" w14:textId="1B947A91"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Weinig</w:t>
            </w:r>
            <w:r>
              <w:rPr>
                <w:rFonts w:ascii="Arial" w:eastAsia="Times New Roman" w:hAnsi="Arial" w:cs="Arial"/>
                <w:lang w:eastAsia="nl-NL"/>
              </w:rPr>
              <w:t xml:space="preserve"> </w:t>
            </w:r>
          </w:p>
        </w:tc>
      </w:tr>
      <w:tr w:rsidR="000B32CC" w:rsidRPr="000B32CC" w14:paraId="1E0306AA" w14:textId="77777777" w:rsidTr="000B32CC">
        <w:tc>
          <w:tcPr>
            <w:tcW w:w="2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B4433C"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Herkomst latere migranten</w:t>
            </w:r>
          </w:p>
        </w:tc>
        <w:tc>
          <w:tcPr>
            <w:tcW w:w="82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84497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Vluchtelingen, arbeidsmigranten O-EU</w:t>
            </w:r>
          </w:p>
        </w:tc>
      </w:tr>
      <w:tr w:rsidR="000B32CC" w:rsidRPr="000B32CC" w14:paraId="4F61DEF7" w14:textId="77777777" w:rsidTr="000B32CC">
        <w:tc>
          <w:tcPr>
            <w:tcW w:w="2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2376A8" w14:textId="090841D2"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Immigratiebeleid</w:t>
            </w:r>
            <w:r>
              <w:rPr>
                <w:rFonts w:ascii="Arial" w:eastAsia="Times New Roman" w:hAnsi="Arial" w:cs="Arial"/>
                <w:lang w:eastAsia="nl-NL"/>
              </w:rPr>
              <w:t xml:space="preserve"> </w:t>
            </w:r>
          </w:p>
        </w:tc>
        <w:tc>
          <w:tcPr>
            <w:tcW w:w="82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8BEF22"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Nadruk op kennismigranten, verder weinig samenhang en voorspelbaarheid</w:t>
            </w:r>
          </w:p>
        </w:tc>
      </w:tr>
    </w:tbl>
    <w:p w14:paraId="1B5DB79C"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Migratie - gehele proces van verhuizen naar een ander land.</w:t>
      </w:r>
    </w:p>
    <w:p w14:paraId="75598D59"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Emigratie - vertrekken uit je eigen land (pushfactoren)</w:t>
      </w:r>
    </w:p>
    <w:p w14:paraId="4C95127C" w14:textId="3FF0DE9B"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xml:space="preserve">Immigratiebeleid/toelatingsbeleid - regels en procedures in het ontvangende land over nieuwkomers. </w:t>
      </w:r>
    </w:p>
    <w:p w14:paraId="0DF2F23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lastRenderedPageBreak/>
        <w:t>Motieven om te migreren</w:t>
      </w:r>
    </w:p>
    <w:p w14:paraId="3C4319A6" w14:textId="77777777" w:rsidR="000B32CC" w:rsidRPr="000B32CC" w:rsidRDefault="000B32CC" w:rsidP="000B32CC">
      <w:pPr>
        <w:numPr>
          <w:ilvl w:val="0"/>
          <w:numId w:val="5"/>
        </w:numPr>
        <w:spacing w:after="0" w:line="240" w:lineRule="auto"/>
        <w:textAlignment w:val="center"/>
        <w:rPr>
          <w:rFonts w:ascii="Arial" w:eastAsia="Times New Roman" w:hAnsi="Arial" w:cs="Arial"/>
          <w:color w:val="000000"/>
          <w:lang w:eastAsia="nl-NL"/>
        </w:rPr>
      </w:pPr>
      <w:r w:rsidRPr="000B32CC">
        <w:rPr>
          <w:rFonts w:ascii="Arial" w:eastAsia="Times New Roman" w:hAnsi="Arial" w:cs="Arial"/>
          <w:color w:val="000000"/>
          <w:lang w:eastAsia="nl-NL"/>
        </w:rPr>
        <w:t>Economische motieven - Mensen migreren omdat ze een baan hebben gevonden in een ander land, of juist omdat ze de armoede van hun eigen land willen ontvluchten.</w:t>
      </w:r>
    </w:p>
    <w:p w14:paraId="753BBDD5" w14:textId="77777777" w:rsidR="000B32CC" w:rsidRPr="000B32CC" w:rsidRDefault="000B32CC" w:rsidP="000B32CC">
      <w:pPr>
        <w:numPr>
          <w:ilvl w:val="0"/>
          <w:numId w:val="5"/>
        </w:numPr>
        <w:spacing w:after="0" w:line="240" w:lineRule="auto"/>
        <w:textAlignment w:val="center"/>
        <w:rPr>
          <w:rFonts w:ascii="Arial" w:eastAsia="Times New Roman" w:hAnsi="Arial" w:cs="Arial"/>
          <w:color w:val="000000"/>
          <w:lang w:eastAsia="nl-NL"/>
        </w:rPr>
      </w:pPr>
      <w:r w:rsidRPr="000B32CC">
        <w:rPr>
          <w:rFonts w:ascii="Arial" w:eastAsia="Times New Roman" w:hAnsi="Arial" w:cs="Arial"/>
          <w:color w:val="000000"/>
          <w:lang w:eastAsia="nl-NL"/>
        </w:rPr>
        <w:t>Sociale motieven - Mensen migreren om bij hun familie in het buitenland te gaan wonen, of omdat ze een geliefde in het buitenland hebben waarmee ze willen trouwen en een gezin stichten.</w:t>
      </w:r>
    </w:p>
    <w:p w14:paraId="0FEE8DFE" w14:textId="77777777" w:rsidR="000B32CC" w:rsidRPr="000B32CC" w:rsidRDefault="000B32CC" w:rsidP="000B32CC">
      <w:pPr>
        <w:numPr>
          <w:ilvl w:val="0"/>
          <w:numId w:val="5"/>
        </w:numPr>
        <w:spacing w:after="0" w:line="240" w:lineRule="auto"/>
        <w:textAlignment w:val="center"/>
        <w:rPr>
          <w:rFonts w:ascii="Arial" w:eastAsia="Times New Roman" w:hAnsi="Arial" w:cs="Arial"/>
          <w:color w:val="000000"/>
          <w:lang w:eastAsia="nl-NL"/>
        </w:rPr>
      </w:pPr>
      <w:r w:rsidRPr="000B32CC">
        <w:rPr>
          <w:rFonts w:ascii="Arial" w:eastAsia="Times New Roman" w:hAnsi="Arial" w:cs="Arial"/>
          <w:color w:val="000000"/>
          <w:lang w:eastAsia="nl-NL"/>
        </w:rPr>
        <w:t>Politieke motieven - Mensen migreren vanwege de politieke situatie in hun land. Bijvoorbeeld als er oorlog is, of omdat ze worden vervolgd vanwege hun geloof of seksuele geaardheid. Deze groep noemen we ook wel politieke vluchtelingen.</w:t>
      </w:r>
    </w:p>
    <w:p w14:paraId="4DC9F541"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57D2B05A"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Politieke migrant = vluchteling</w:t>
      </w:r>
    </w:p>
    <w:p w14:paraId="48C4628F" w14:textId="77777777" w:rsidR="000B32CC" w:rsidRPr="000B32CC" w:rsidRDefault="000B32CC" w:rsidP="000B32CC">
      <w:pPr>
        <w:numPr>
          <w:ilvl w:val="0"/>
          <w:numId w:val="6"/>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Vluchteling moet asiel aanvragen, wacht in AZC op verblijfsvergunning.</w:t>
      </w:r>
    </w:p>
    <w:p w14:paraId="3105D713" w14:textId="77777777" w:rsidR="000B32CC" w:rsidRPr="000B32CC" w:rsidRDefault="000B32CC" w:rsidP="000B32CC">
      <w:pPr>
        <w:numPr>
          <w:ilvl w:val="0"/>
          <w:numId w:val="6"/>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Alleen als ze kunnen bewijzen dat ze bij uitzetting gevaar lopen, mogen ze blijven.</w:t>
      </w:r>
    </w:p>
    <w:p w14:paraId="4818C68C"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7985D01B"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Soorten migratiestromen:</w:t>
      </w:r>
    </w:p>
    <w:p w14:paraId="1D8DA78D"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Kolonies (Indonesië, Suriname, Antillen) vooral 1945-1980</w:t>
      </w:r>
    </w:p>
    <w:p w14:paraId="5E619CEB"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Arbeid</w:t>
      </w:r>
    </w:p>
    <w:p w14:paraId="61CDD543" w14:textId="77777777" w:rsidR="000B32CC" w:rsidRPr="000B32CC" w:rsidRDefault="000B32CC" w:rsidP="000B32CC">
      <w:pPr>
        <w:numPr>
          <w:ilvl w:val="0"/>
          <w:numId w:val="7"/>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Gastarbeiders (Spanje, Italië, Marokko, Turkije) 1960-1980</w:t>
      </w:r>
    </w:p>
    <w:p w14:paraId="307B48C7" w14:textId="77777777" w:rsidR="000B32CC" w:rsidRPr="000B32CC" w:rsidRDefault="000B32CC" w:rsidP="000B32CC">
      <w:pPr>
        <w:numPr>
          <w:ilvl w:val="0"/>
          <w:numId w:val="7"/>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Binnen EU (vooral Polen, Bulgarije, Roemenië) sinds 2004</w:t>
      </w:r>
    </w:p>
    <w:p w14:paraId="04A3C12E" w14:textId="77777777" w:rsidR="000B32CC" w:rsidRPr="000B32CC" w:rsidRDefault="000B32CC" w:rsidP="000B32CC">
      <w:pPr>
        <w:numPr>
          <w:ilvl w:val="0"/>
          <w:numId w:val="7"/>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Expats (hoogopgeleide kennismigranten)</w:t>
      </w:r>
    </w:p>
    <w:p w14:paraId="1936AEB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Vluchtelingen</w:t>
      </w:r>
    </w:p>
    <w:p w14:paraId="61DA8F3B"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Volgmigratie - gezinshereniging &amp; gezinsvorming</w:t>
      </w:r>
    </w:p>
    <w:p w14:paraId="18B5ACF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0CB9541A"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Nederland kan niet helemaal zelf bepalen wie we wel of niet toelaten, omdat er internationale verdragen van toepassing zijn. De belangrijkste zijn:</w:t>
      </w:r>
    </w:p>
    <w:p w14:paraId="3CDC3127" w14:textId="77777777" w:rsidR="000B32CC" w:rsidRPr="000B32CC" w:rsidRDefault="000B32CC" w:rsidP="000B32CC">
      <w:pPr>
        <w:numPr>
          <w:ilvl w:val="0"/>
          <w:numId w:val="8"/>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VN-Vluchtelingenverdrag - waarin regels staan over hoe Nederland moet omgaan met asielaanvragen en wanneer aan asielzoeker recht heeft op een verblijfsvergunning.</w:t>
      </w:r>
    </w:p>
    <w:p w14:paraId="6656787C" w14:textId="77777777" w:rsidR="000B32CC" w:rsidRPr="000B32CC" w:rsidRDefault="000B32CC" w:rsidP="000B32CC">
      <w:pPr>
        <w:numPr>
          <w:ilvl w:val="0"/>
          <w:numId w:val="8"/>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Europees Verdrag voor de Rechten van de Mens - waarin de belangrijkste mensenrechten staan. Het recht op gezinsvorming en -hereniging is hier ook in opgenomen.</w:t>
      </w:r>
    </w:p>
    <w:p w14:paraId="1E592CA7" w14:textId="77777777" w:rsidR="000B32CC" w:rsidRPr="000B32CC" w:rsidRDefault="000B32CC" w:rsidP="000B32CC">
      <w:pPr>
        <w:numPr>
          <w:ilvl w:val="0"/>
          <w:numId w:val="8"/>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Universele verklaring van de Rechten van de Mens - een verklaring waarin staat dat Nederland de rechten en vrijheden moet respecteren en niet mag discrimineren, dus ook niet aan de grens.</w:t>
      </w:r>
    </w:p>
    <w:p w14:paraId="5E12C2F4" w14:textId="77777777" w:rsidR="000B32CC" w:rsidRPr="000B32CC" w:rsidRDefault="000B32CC" w:rsidP="000B32CC">
      <w:pPr>
        <w:numPr>
          <w:ilvl w:val="0"/>
          <w:numId w:val="8"/>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Verdrag van Schengen - waarin is geregeld dat vrij verkeerd van goederen en personen mogelijk is in de Schengenzone</w:t>
      </w:r>
    </w:p>
    <w:p w14:paraId="10CE0500" w14:textId="77777777" w:rsidR="000B32CC" w:rsidRPr="000B32CC" w:rsidRDefault="000B32CC" w:rsidP="00E52DEC">
      <w:pPr>
        <w:pStyle w:val="Geenafstand"/>
        <w:rPr>
          <w:lang w:eastAsia="nl-NL"/>
        </w:rPr>
      </w:pPr>
      <w:r w:rsidRPr="000B32CC">
        <w:rPr>
          <w:lang w:eastAsia="nl-NL"/>
        </w:rPr>
        <w:t> </w:t>
      </w:r>
    </w:p>
    <w:p w14:paraId="4AA29C3A" w14:textId="77777777" w:rsidR="000B32CC" w:rsidRPr="000B32CC" w:rsidRDefault="000B32CC" w:rsidP="000B32CC">
      <w:pPr>
        <w:spacing w:after="0" w:line="240" w:lineRule="auto"/>
        <w:outlineLvl w:val="0"/>
        <w:rPr>
          <w:rFonts w:ascii="Arial" w:eastAsia="Times New Roman" w:hAnsi="Arial" w:cs="Arial"/>
          <w:b/>
          <w:bCs/>
          <w:kern w:val="36"/>
          <w:lang w:eastAsia="nl-NL"/>
        </w:rPr>
      </w:pPr>
      <w:r w:rsidRPr="000B32CC">
        <w:rPr>
          <w:rFonts w:ascii="Arial" w:eastAsia="Times New Roman" w:hAnsi="Arial" w:cs="Arial"/>
          <w:b/>
          <w:bCs/>
          <w:kern w:val="36"/>
          <w:lang w:eastAsia="nl-NL"/>
        </w:rPr>
        <w:t>Paragraaf 5</w:t>
      </w:r>
    </w:p>
    <w:p w14:paraId="5B5044F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Integratie is het socialisatieproces van acculturatie waarbij leden van een niet-dominante groep zich mengen met de dominante groep, maar daarnaast contact onderhouden met de andere leden van de eigen groep. Er is dus een hoge graad van zowel cultuurbehoud en participatie met de eigen groep (</w:t>
      </w:r>
      <w:proofErr w:type="spellStart"/>
      <w:r w:rsidRPr="000B32CC">
        <w:rPr>
          <w:rFonts w:ascii="Arial" w:eastAsia="Times New Roman" w:hAnsi="Arial" w:cs="Arial"/>
          <w:lang w:eastAsia="nl-NL"/>
        </w:rPr>
        <w:t>ingroup</w:t>
      </w:r>
      <w:proofErr w:type="spellEnd"/>
      <w:r w:rsidRPr="000B32CC">
        <w:rPr>
          <w:rFonts w:ascii="Arial" w:eastAsia="Times New Roman" w:hAnsi="Arial" w:cs="Arial"/>
          <w:lang w:eastAsia="nl-NL"/>
        </w:rPr>
        <w:t>), als van participatie met en aanpassing aan de andere groep (</w:t>
      </w:r>
      <w:proofErr w:type="spellStart"/>
      <w:r w:rsidRPr="000B32CC">
        <w:rPr>
          <w:rFonts w:ascii="Arial" w:eastAsia="Times New Roman" w:hAnsi="Arial" w:cs="Arial"/>
          <w:lang w:eastAsia="nl-NL"/>
        </w:rPr>
        <w:t>outgroup</w:t>
      </w:r>
      <w:proofErr w:type="spellEnd"/>
      <w:r w:rsidRPr="000B32CC">
        <w:rPr>
          <w:rFonts w:ascii="Arial" w:eastAsia="Times New Roman" w:hAnsi="Arial" w:cs="Arial"/>
          <w:lang w:eastAsia="nl-NL"/>
        </w:rPr>
        <w:t>).</w:t>
      </w:r>
    </w:p>
    <w:p w14:paraId="3173C201" w14:textId="77777777" w:rsidR="000B32CC" w:rsidRPr="000B32CC" w:rsidRDefault="000B32CC" w:rsidP="004D0734">
      <w:pPr>
        <w:pStyle w:val="Geenafstand"/>
        <w:rPr>
          <w:lang w:eastAsia="nl-NL"/>
        </w:rPr>
      </w:pPr>
      <w:r w:rsidRPr="000B32CC">
        <w:rPr>
          <w:lang w:eastAsia="nl-NL"/>
        </w:rPr>
        <w:t> </w:t>
      </w:r>
    </w:p>
    <w:p w14:paraId="40E67243"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Hoe gaan ontvangende samenleving en nieuwkomers met elkaar om?</w:t>
      </w:r>
    </w:p>
    <w:p w14:paraId="63BA3C45" w14:textId="77777777" w:rsidR="000B32CC" w:rsidRPr="000B32CC" w:rsidRDefault="000B32CC" w:rsidP="000B32CC">
      <w:pPr>
        <w:numPr>
          <w:ilvl w:val="0"/>
          <w:numId w:val="9"/>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Grotendeels aanpassen = assimilatie</w:t>
      </w:r>
    </w:p>
    <w:p w14:paraId="7AA70B4A" w14:textId="77777777" w:rsidR="000B32CC" w:rsidRPr="000B32CC" w:rsidRDefault="000B32CC" w:rsidP="000B32CC">
      <w:pPr>
        <w:numPr>
          <w:ilvl w:val="0"/>
          <w:numId w:val="9"/>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Grotendeels gescheiden = segregatie</w:t>
      </w:r>
    </w:p>
    <w:p w14:paraId="7569091F" w14:textId="77777777" w:rsidR="000B32CC" w:rsidRPr="000B32CC" w:rsidRDefault="000B32CC" w:rsidP="000B32CC">
      <w:pPr>
        <w:numPr>
          <w:ilvl w:val="0"/>
          <w:numId w:val="9"/>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Beiden deels aanpassen = integratie</w:t>
      </w:r>
    </w:p>
    <w:p w14:paraId="598FD230" w14:textId="77777777" w:rsidR="000B32CC" w:rsidRPr="000B32CC" w:rsidRDefault="000B32CC" w:rsidP="004D0734">
      <w:pPr>
        <w:pStyle w:val="Geenafstand"/>
        <w:rPr>
          <w:lang w:eastAsia="nl-NL"/>
        </w:rPr>
      </w:pPr>
      <w:r w:rsidRPr="000B32CC">
        <w:rPr>
          <w:lang w:eastAsia="nl-NL"/>
        </w:rPr>
        <w:t> </w:t>
      </w:r>
    </w:p>
    <w:p w14:paraId="7D7F52E0" w14:textId="77777777" w:rsidR="000B32CC" w:rsidRPr="000B32CC" w:rsidRDefault="000B32CC" w:rsidP="000B32CC">
      <w:pPr>
        <w:spacing w:line="240" w:lineRule="auto"/>
        <w:rPr>
          <w:rFonts w:ascii="Arial" w:eastAsia="Times New Roman" w:hAnsi="Arial" w:cs="Arial"/>
          <w:lang w:eastAsia="nl-NL"/>
        </w:rPr>
      </w:pPr>
      <w:r w:rsidRPr="000B32CC">
        <w:rPr>
          <w:rFonts w:ascii="Arial" w:eastAsia="Times New Roman" w:hAnsi="Arial" w:cs="Arial"/>
          <w:lang w:eastAsia="nl-NL"/>
        </w:rPr>
        <w:t>Etnische achtergrond – de sociaal-culturele identiteit van een bevolkingsgroei of volk </w:t>
      </w:r>
    </w:p>
    <w:p w14:paraId="189B5A9B" w14:textId="77777777" w:rsidR="000B32CC" w:rsidRPr="000B32CC" w:rsidRDefault="000B32CC" w:rsidP="000B32CC">
      <w:pPr>
        <w:spacing w:line="240" w:lineRule="auto"/>
        <w:rPr>
          <w:rFonts w:ascii="Arial" w:eastAsia="Times New Roman" w:hAnsi="Arial" w:cs="Arial"/>
          <w:lang w:eastAsia="nl-NL"/>
        </w:rPr>
      </w:pPr>
      <w:r w:rsidRPr="000B32CC">
        <w:rPr>
          <w:rFonts w:ascii="Arial" w:eastAsia="Times New Roman" w:hAnsi="Arial" w:cs="Arial"/>
          <w:lang w:eastAsia="nl-NL"/>
        </w:rPr>
        <w:t>Verdringingsmechanisme – als migranten op de arbeidsmarkt concurreren met autochtone werknemers9 bijvoorbeeld vrachtwagenchauffeurs of arbeiders in de kas) </w:t>
      </w:r>
    </w:p>
    <w:p w14:paraId="1AEFB045" w14:textId="77777777" w:rsidR="000B32CC" w:rsidRPr="000B32CC" w:rsidRDefault="000B32CC" w:rsidP="000B32CC">
      <w:pPr>
        <w:spacing w:line="240" w:lineRule="auto"/>
        <w:rPr>
          <w:rFonts w:ascii="Arial" w:eastAsia="Times New Roman" w:hAnsi="Arial" w:cs="Arial"/>
          <w:lang w:eastAsia="nl-NL"/>
        </w:rPr>
      </w:pPr>
      <w:r w:rsidRPr="000B32CC">
        <w:rPr>
          <w:rFonts w:ascii="Arial" w:eastAsia="Times New Roman" w:hAnsi="Arial" w:cs="Arial"/>
          <w:lang w:eastAsia="nl-NL"/>
        </w:rPr>
        <w:t>Solidariteit – de bereidheid om risico’s met elkaar te delen (in dit geval dat migranten gebruik mogen maken van uitkeringen) </w:t>
      </w:r>
    </w:p>
    <w:p w14:paraId="4D6A66A3" w14:textId="2195DD73" w:rsidR="000B32CC" w:rsidRPr="00C54309" w:rsidRDefault="000B32CC" w:rsidP="00C54309">
      <w:pPr>
        <w:spacing w:line="240" w:lineRule="auto"/>
        <w:rPr>
          <w:rFonts w:ascii="Arial" w:eastAsia="Times New Roman" w:hAnsi="Arial" w:cs="Arial"/>
          <w:lang w:eastAsia="nl-NL"/>
        </w:rPr>
      </w:pPr>
      <w:r w:rsidRPr="000B32CC">
        <w:rPr>
          <w:rFonts w:ascii="Arial" w:eastAsia="Times New Roman" w:hAnsi="Arial" w:cs="Arial"/>
          <w:lang w:eastAsia="nl-NL"/>
        </w:rPr>
        <w:t>Salafisme- een radicale stroming binnen de islam (die de westerse leefwijze wil bestrijden) </w:t>
      </w:r>
    </w:p>
    <w:p w14:paraId="05F04F37" w14:textId="77777777" w:rsidR="000B32CC" w:rsidRPr="000B32CC" w:rsidRDefault="000B32CC" w:rsidP="000B32CC">
      <w:pPr>
        <w:spacing w:after="0" w:line="240" w:lineRule="auto"/>
        <w:outlineLvl w:val="0"/>
        <w:rPr>
          <w:rFonts w:ascii="Arial" w:eastAsia="Times New Roman" w:hAnsi="Arial" w:cs="Arial"/>
          <w:b/>
          <w:bCs/>
          <w:kern w:val="36"/>
          <w:lang w:eastAsia="nl-NL"/>
        </w:rPr>
      </w:pPr>
      <w:r w:rsidRPr="000B32CC">
        <w:rPr>
          <w:rFonts w:ascii="Arial" w:eastAsia="Times New Roman" w:hAnsi="Arial" w:cs="Arial"/>
          <w:b/>
          <w:bCs/>
          <w:kern w:val="36"/>
          <w:lang w:eastAsia="nl-NL"/>
        </w:rPr>
        <w:t>Paragraaf 6</w:t>
      </w:r>
    </w:p>
    <w:p w14:paraId="6F1B95D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Integratieproces</w:t>
      </w:r>
    </w:p>
    <w:p w14:paraId="1050676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Er zijn 3 fasen in het integratieproces:</w:t>
      </w:r>
    </w:p>
    <w:p w14:paraId="779B6521" w14:textId="77777777" w:rsidR="000B32CC" w:rsidRPr="000B32CC" w:rsidRDefault="000B32CC" w:rsidP="000B32CC">
      <w:pPr>
        <w:numPr>
          <w:ilvl w:val="0"/>
          <w:numId w:val="10"/>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Vermijding</w:t>
      </w:r>
    </w:p>
    <w:p w14:paraId="1F83A238" w14:textId="77777777" w:rsidR="000B32CC" w:rsidRPr="000B32CC" w:rsidRDefault="000B32CC" w:rsidP="000B32CC">
      <w:pPr>
        <w:numPr>
          <w:ilvl w:val="0"/>
          <w:numId w:val="10"/>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Conflict</w:t>
      </w:r>
    </w:p>
    <w:p w14:paraId="17F3024E" w14:textId="77777777" w:rsidR="000B32CC" w:rsidRPr="000B32CC" w:rsidRDefault="000B32CC" w:rsidP="000B32CC">
      <w:pPr>
        <w:numPr>
          <w:ilvl w:val="0"/>
          <w:numId w:val="10"/>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Aanvaarding</w:t>
      </w:r>
    </w:p>
    <w:p w14:paraId="60AC3A82"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lastRenderedPageBreak/>
        <w:t>In werkelijkheid verlopen deze 3 fasen nooit op dezelfde manier. De ene groep immigranten integreert namelijk sneller dan een andere groep. Dat is afhankelijk van hoe groot de cultuurverschillen zijn, van de periode en de situatie waarin een land verkeert. Integreren is een lastig proces dat veel tijd kost.</w:t>
      </w:r>
    </w:p>
    <w:p w14:paraId="4A4D74B4"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1882F150" w14:textId="77777777" w:rsidR="000B32CC" w:rsidRPr="000B32CC" w:rsidRDefault="000B32CC" w:rsidP="000B32CC">
      <w:pPr>
        <w:numPr>
          <w:ilvl w:val="0"/>
          <w:numId w:val="1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Vermijding</w:t>
      </w:r>
    </w:p>
    <w:p w14:paraId="72704E52"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In het begin is er een gevoel van verlies, zowel de nieuwkomers als de autochtonen ervaren dit, omdat ze hun thuisland moesten verlaten en de autochtonen hun omgeving zien veranderen.</w:t>
      </w:r>
    </w:p>
    <w:p w14:paraId="59798BD6"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Mensen die migreren zoeken vooral de eerste tijd aansluiting bij hun eigen groep, omdat ze die cultuur kennen, en de rest van de samenleving onbekend voor hen is. Ook autochtonen gaan het onbekende uit de weg en houden afstand.</w:t>
      </w:r>
    </w:p>
    <w:p w14:paraId="26F667E3"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55FC2C75" w14:textId="77777777" w:rsidR="000B32CC" w:rsidRPr="000B32CC" w:rsidRDefault="000B32CC" w:rsidP="000B32CC">
      <w:pPr>
        <w:numPr>
          <w:ilvl w:val="0"/>
          <w:numId w:val="1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Conflicten</w:t>
      </w:r>
    </w:p>
    <w:p w14:paraId="464258CC"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Mensen kunnen elkaar niet blijven ontlopen. Ze komen elkaar tegen op het werk, op school of in de wijk waar ze wonen. Naarmate autochtonen en immigranten meer met elkaar in aanraking komen, ontstaan er tegelijkertijd soms conflicten. Die conflicten hebben 3 oorzaken:</w:t>
      </w:r>
    </w:p>
    <w:p w14:paraId="7A557135" w14:textId="77777777" w:rsidR="000B32CC" w:rsidRPr="000B32CC" w:rsidRDefault="000B32CC" w:rsidP="000B32CC">
      <w:pPr>
        <w:numPr>
          <w:ilvl w:val="0"/>
          <w:numId w:val="1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Sociaaleconomische oorzaken - Aan de onderkant van de arbeidsmarkt is er vaak grote concurrentie tussen autochtone werknemers en immigranten. De immigranten willen vaak voor lagere lonen werken. Daarnaast zijn er soms vooroordelen en stereotypen op de arbeidsmarkt, die kunnen leiden tot discriminatie en soms zelfs uitsluiting.</w:t>
      </w:r>
    </w:p>
    <w:p w14:paraId="3AE4FC0F" w14:textId="77777777" w:rsidR="000B32CC" w:rsidRPr="000B32CC" w:rsidRDefault="000B32CC" w:rsidP="000B32CC">
      <w:pPr>
        <w:numPr>
          <w:ilvl w:val="0"/>
          <w:numId w:val="1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Cultureel-religieuze oorzaken - Autochtone Nederlanders begrijpen de gewoonten en opvattingen van migranten niet, waardoor er conflicten ontstaan.</w:t>
      </w:r>
    </w:p>
    <w:p w14:paraId="7DA6A463" w14:textId="77777777" w:rsidR="000B32CC" w:rsidRPr="000B32CC" w:rsidRDefault="000B32CC" w:rsidP="000B32CC">
      <w:pPr>
        <w:numPr>
          <w:ilvl w:val="0"/>
          <w:numId w:val="13"/>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Politieke oorzaken - Conflicten in de landen van herkomst van migranten werken door in de samenleving. Migranten hebben bijvoorbeeld oorlogstrauma’s of er ontstaan Nederlandse jongere migrantengroepen die de boel radicaliseren en de veiligheid bedreigen. Conflicten ontstaan ook wanneer autochtonen zichzelf zien als eigenaar van het land en er moeite mee hebben om het land te delen.</w:t>
      </w:r>
    </w:p>
    <w:p w14:paraId="7CFD5B1A" w14:textId="77777777" w:rsidR="000B32CC" w:rsidRPr="000B32CC" w:rsidRDefault="000B32CC" w:rsidP="000B32CC">
      <w:pPr>
        <w:spacing w:after="0" w:line="240" w:lineRule="auto"/>
        <w:ind w:left="540"/>
        <w:rPr>
          <w:rFonts w:ascii="Arial" w:eastAsia="Times New Roman" w:hAnsi="Arial" w:cs="Arial"/>
          <w:lang w:eastAsia="nl-NL"/>
        </w:rPr>
      </w:pPr>
      <w:r w:rsidRPr="000B32CC">
        <w:rPr>
          <w:rFonts w:ascii="Arial" w:eastAsia="Times New Roman" w:hAnsi="Arial" w:cs="Arial"/>
          <w:lang w:eastAsia="nl-NL"/>
        </w:rPr>
        <w:t> </w:t>
      </w:r>
    </w:p>
    <w:p w14:paraId="1E9CFF71" w14:textId="77777777" w:rsidR="000B32CC" w:rsidRPr="000B32CC" w:rsidRDefault="000B32CC" w:rsidP="000B32CC">
      <w:pPr>
        <w:numPr>
          <w:ilvl w:val="0"/>
          <w:numId w:val="14"/>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Aanvaarding en aanpassing</w:t>
      </w:r>
    </w:p>
    <w:p w14:paraId="0800436F"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Wanneer mensen accepteren dat de veranderingen definitief zijn, kunnen ze er iets van maken. Vermijding en conflicten maken plaats voor aanvaarding en aanpassing. Hierbij moet niet alleen worden gewezen naar de grondwet, het is vooral ook afhankelijk van onderlinge tolerantie en het respect dat mensen voor elkaar hebben.</w:t>
      </w:r>
    </w:p>
    <w:p w14:paraId="0D27A157"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Er zijn ook veel positieve ontwikkelingen op het gebied van opleiding en werk en een meer open houden bij veel migranten naar de Nederlandse samenleving.</w:t>
      </w:r>
    </w:p>
    <w:p w14:paraId="14818E50" w14:textId="29115AC8"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7A6C498E"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Drie generaties</w:t>
      </w:r>
    </w:p>
    <w:p w14:paraId="274ED495"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Wanneer het moment van aanvaarding zal zijn is lastig te voorspellen. Een vergelijking die vaak wordt gemaakt is die van de 3 generaties migranten.</w:t>
      </w:r>
    </w:p>
    <w:p w14:paraId="163E25AF" w14:textId="77777777" w:rsidR="000B32CC" w:rsidRPr="000B32CC" w:rsidRDefault="000B32CC" w:rsidP="000B32CC">
      <w:pPr>
        <w:numPr>
          <w:ilvl w:val="0"/>
          <w:numId w:val="15"/>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eerste generatie migranten - De oorspronkelijke immigranten, zij houden sterk vast aan de tradities uit hun land van herkomst.</w:t>
      </w:r>
    </w:p>
    <w:p w14:paraId="69385DF9" w14:textId="77777777" w:rsidR="000B32CC" w:rsidRPr="000B32CC" w:rsidRDefault="000B32CC" w:rsidP="000B32CC">
      <w:pPr>
        <w:numPr>
          <w:ilvl w:val="0"/>
          <w:numId w:val="15"/>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tweede generatie migranten - Zij krijgen de normen en waarden van het land van herkomst van hun ouders mee, maar ook die van het nieuwe land.</w:t>
      </w:r>
    </w:p>
    <w:p w14:paraId="327A0A86" w14:textId="77777777" w:rsidR="000B32CC" w:rsidRPr="000B32CC" w:rsidRDefault="000B32CC" w:rsidP="000B32CC">
      <w:pPr>
        <w:numPr>
          <w:ilvl w:val="0"/>
          <w:numId w:val="15"/>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derde generatie migranten - Voelen zich geworteld in de veranderde samenleving en hebben minder sterke banden met de cultuur van het land van herkomst van hun grootouders.</w:t>
      </w:r>
    </w:p>
    <w:p w14:paraId="0EF29432" w14:textId="77777777" w:rsidR="000B32CC" w:rsidRPr="000B32CC" w:rsidRDefault="000B32CC" w:rsidP="000B32CC">
      <w:pPr>
        <w:spacing w:after="0" w:line="240" w:lineRule="auto"/>
        <w:ind w:left="540"/>
        <w:rPr>
          <w:rFonts w:ascii="Arial" w:eastAsia="Times New Roman" w:hAnsi="Arial" w:cs="Arial"/>
          <w:lang w:eastAsia="nl-NL"/>
        </w:rPr>
      </w:pPr>
      <w:r w:rsidRPr="000B32CC">
        <w:rPr>
          <w:rFonts w:ascii="Arial" w:eastAsia="Times New Roman" w:hAnsi="Arial" w:cs="Arial"/>
          <w:lang w:eastAsia="nl-NL"/>
        </w:rPr>
        <w:t> </w:t>
      </w:r>
    </w:p>
    <w:p w14:paraId="0B2BE9A8"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Uit de cyclus van vermijding, conflict en aanvaarding vallen 2 conclusies te trekken:</w:t>
      </w:r>
    </w:p>
    <w:p w14:paraId="2EAF7AF2" w14:textId="77777777" w:rsidR="000B32CC" w:rsidRPr="000B32CC" w:rsidRDefault="000B32CC" w:rsidP="000B32CC">
      <w:pPr>
        <w:numPr>
          <w:ilvl w:val="0"/>
          <w:numId w:val="16"/>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Immigratie is zowel voor de nieuwkomers als voor de autochtone bevolking een lastig proces waarbij veel tradities en vanzelfsprekendheden onder druk komen te staan of verloren gaan.</w:t>
      </w:r>
    </w:p>
    <w:p w14:paraId="1D0C5023" w14:textId="77777777" w:rsidR="000B32CC" w:rsidRPr="000B32CC" w:rsidRDefault="000B32CC" w:rsidP="000B32CC">
      <w:pPr>
        <w:numPr>
          <w:ilvl w:val="0"/>
          <w:numId w:val="16"/>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Op langere termijn gaan migranten bindingen voelen met het land van aankomst en een plaats in de samenleving vinden.</w:t>
      </w:r>
    </w:p>
    <w:p w14:paraId="7C6B075B"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31063A8D" w14:textId="77777777" w:rsidR="000B32CC" w:rsidRPr="0029579B" w:rsidRDefault="000B32CC" w:rsidP="000B32CC">
      <w:pPr>
        <w:spacing w:after="0" w:line="240" w:lineRule="auto"/>
        <w:outlineLvl w:val="0"/>
        <w:rPr>
          <w:rFonts w:ascii="Arial" w:eastAsia="Times New Roman" w:hAnsi="Arial" w:cs="Arial"/>
          <w:b/>
          <w:bCs/>
          <w:kern w:val="36"/>
          <w:lang w:eastAsia="nl-NL"/>
        </w:rPr>
      </w:pPr>
      <w:r w:rsidRPr="0029579B">
        <w:rPr>
          <w:rFonts w:ascii="Arial" w:eastAsia="Times New Roman" w:hAnsi="Arial" w:cs="Arial"/>
          <w:b/>
          <w:bCs/>
          <w:kern w:val="36"/>
          <w:lang w:eastAsia="nl-NL"/>
        </w:rPr>
        <w:t>Paragraaf 7</w:t>
      </w:r>
    </w:p>
    <w:p w14:paraId="4B2D5325" w14:textId="2D5A0379" w:rsidR="0029579B" w:rsidRDefault="000B32CC" w:rsidP="0029579B">
      <w:pPr>
        <w:pStyle w:val="Geenafstand"/>
        <w:rPr>
          <w:rFonts w:ascii="Arial" w:hAnsi="Arial" w:cs="Arial"/>
          <w:lang w:eastAsia="nl-NL"/>
        </w:rPr>
      </w:pPr>
      <w:r w:rsidRPr="0029579B">
        <w:rPr>
          <w:rFonts w:ascii="Arial" w:hAnsi="Arial" w:cs="Arial"/>
          <w:lang w:eastAsia="nl-NL"/>
        </w:rPr>
        <w:t>Komst migranten --&gt; vraagstuk burgerschap en gelijke behandeling: eisen aan migranten moeten voor iedereen gelden. </w:t>
      </w:r>
    </w:p>
    <w:p w14:paraId="7143FA97" w14:textId="77777777" w:rsidR="00E078B5" w:rsidRPr="0029579B" w:rsidRDefault="00E078B5" w:rsidP="0029579B">
      <w:pPr>
        <w:pStyle w:val="Geenafstand"/>
        <w:rPr>
          <w:rFonts w:ascii="Arial" w:hAnsi="Arial" w:cs="Arial"/>
          <w:lang w:eastAsia="nl-NL"/>
        </w:rPr>
      </w:pPr>
    </w:p>
    <w:p w14:paraId="5BF20C6B" w14:textId="0A3FA9DD" w:rsidR="000B32CC" w:rsidRDefault="000B32CC" w:rsidP="0029579B">
      <w:pPr>
        <w:pStyle w:val="Geenafstand"/>
        <w:rPr>
          <w:rFonts w:ascii="Arial" w:hAnsi="Arial" w:cs="Arial"/>
          <w:lang w:eastAsia="nl-NL"/>
        </w:rPr>
      </w:pPr>
      <w:r w:rsidRPr="0029579B">
        <w:rPr>
          <w:rFonts w:ascii="Arial" w:hAnsi="Arial" w:cs="Arial"/>
          <w:lang w:eastAsia="nl-NL"/>
        </w:rPr>
        <w:t xml:space="preserve">Burgerschap – als iemand een volwaardig gesocialiseerd burger is. </w:t>
      </w:r>
    </w:p>
    <w:p w14:paraId="47644A8B" w14:textId="6D8C865E" w:rsidR="00E078B5" w:rsidRDefault="00E078B5" w:rsidP="0029579B">
      <w:pPr>
        <w:pStyle w:val="Geenafstand"/>
        <w:rPr>
          <w:rFonts w:ascii="Arial" w:hAnsi="Arial" w:cs="Arial"/>
          <w:lang w:eastAsia="nl-NL"/>
        </w:rPr>
      </w:pPr>
    </w:p>
    <w:p w14:paraId="430BB61D" w14:textId="33565B04" w:rsidR="00E078B5" w:rsidRDefault="00E078B5" w:rsidP="0029579B">
      <w:pPr>
        <w:pStyle w:val="Geenafstand"/>
        <w:rPr>
          <w:rFonts w:ascii="Arial" w:hAnsi="Arial" w:cs="Arial"/>
          <w:lang w:eastAsia="nl-NL"/>
        </w:rPr>
      </w:pPr>
    </w:p>
    <w:p w14:paraId="591C4A44" w14:textId="77777777" w:rsidR="00E078B5" w:rsidRPr="0029579B" w:rsidRDefault="00E078B5" w:rsidP="0029579B">
      <w:pPr>
        <w:pStyle w:val="Geenafstand"/>
        <w:rPr>
          <w:rFonts w:ascii="Arial" w:hAnsi="Arial" w:cs="Arial"/>
          <w:lang w:eastAsia="nl-NL"/>
        </w:rPr>
      </w:pPr>
    </w:p>
    <w:p w14:paraId="6FD3460D" w14:textId="77777777" w:rsidR="000B32CC" w:rsidRPr="0029579B" w:rsidRDefault="000B32CC" w:rsidP="0029579B">
      <w:pPr>
        <w:pStyle w:val="Geenafstand"/>
        <w:rPr>
          <w:rFonts w:ascii="Arial" w:hAnsi="Arial" w:cs="Arial"/>
          <w:lang w:eastAsia="nl-NL"/>
        </w:rPr>
      </w:pPr>
      <w:r w:rsidRPr="0029579B">
        <w:rPr>
          <w:rFonts w:ascii="Arial" w:hAnsi="Arial" w:cs="Arial"/>
          <w:lang w:eastAsia="nl-NL"/>
        </w:rPr>
        <w:lastRenderedPageBreak/>
        <w:t xml:space="preserve">4 dimensies waarop dat getoetst wordt: </w:t>
      </w:r>
    </w:p>
    <w:p w14:paraId="1733511E" w14:textId="467F7207" w:rsidR="000B32CC" w:rsidRPr="0029579B" w:rsidRDefault="000B32CC" w:rsidP="0029579B">
      <w:pPr>
        <w:pStyle w:val="Geenafstand"/>
        <w:numPr>
          <w:ilvl w:val="0"/>
          <w:numId w:val="23"/>
        </w:numPr>
        <w:rPr>
          <w:rFonts w:ascii="Arial" w:hAnsi="Arial" w:cs="Arial"/>
          <w:lang w:eastAsia="nl-NL"/>
        </w:rPr>
      </w:pPr>
      <w:r w:rsidRPr="0029579B">
        <w:rPr>
          <w:rFonts w:ascii="Arial" w:hAnsi="Arial" w:cs="Arial"/>
          <w:lang w:eastAsia="nl-NL"/>
        </w:rPr>
        <w:t>Vaardigheden </w:t>
      </w:r>
    </w:p>
    <w:p w14:paraId="26BBB10F" w14:textId="5EFB94CE" w:rsidR="000B32CC" w:rsidRPr="0029579B" w:rsidRDefault="000B32CC" w:rsidP="0029579B">
      <w:pPr>
        <w:pStyle w:val="Geenafstand"/>
        <w:numPr>
          <w:ilvl w:val="0"/>
          <w:numId w:val="23"/>
        </w:numPr>
        <w:rPr>
          <w:rFonts w:ascii="Arial" w:hAnsi="Arial" w:cs="Arial"/>
          <w:lang w:eastAsia="nl-NL"/>
        </w:rPr>
      </w:pPr>
      <w:r w:rsidRPr="0029579B">
        <w:rPr>
          <w:rFonts w:ascii="Arial" w:hAnsi="Arial" w:cs="Arial"/>
          <w:lang w:eastAsia="nl-NL"/>
        </w:rPr>
        <w:t>Kennis </w:t>
      </w:r>
    </w:p>
    <w:p w14:paraId="09845908" w14:textId="39DF7B1F" w:rsidR="000B32CC" w:rsidRPr="0029579B" w:rsidRDefault="000B32CC" w:rsidP="0029579B">
      <w:pPr>
        <w:pStyle w:val="Geenafstand"/>
        <w:numPr>
          <w:ilvl w:val="0"/>
          <w:numId w:val="23"/>
        </w:numPr>
        <w:rPr>
          <w:rFonts w:ascii="Arial" w:hAnsi="Arial" w:cs="Arial"/>
          <w:lang w:eastAsia="nl-NL"/>
        </w:rPr>
      </w:pPr>
      <w:r w:rsidRPr="0029579B">
        <w:rPr>
          <w:rFonts w:ascii="Arial" w:hAnsi="Arial" w:cs="Arial"/>
          <w:lang w:eastAsia="nl-NL"/>
        </w:rPr>
        <w:t>Participatie </w:t>
      </w:r>
    </w:p>
    <w:p w14:paraId="35582D72" w14:textId="39C4DB43" w:rsidR="000B32CC" w:rsidRPr="0029579B" w:rsidRDefault="000B32CC" w:rsidP="0029579B">
      <w:pPr>
        <w:pStyle w:val="Geenafstand"/>
        <w:numPr>
          <w:ilvl w:val="0"/>
          <w:numId w:val="23"/>
        </w:numPr>
        <w:rPr>
          <w:rFonts w:ascii="Arial" w:hAnsi="Arial" w:cs="Arial"/>
          <w:lang w:eastAsia="nl-NL"/>
        </w:rPr>
      </w:pPr>
      <w:r w:rsidRPr="0029579B">
        <w:rPr>
          <w:rFonts w:ascii="Arial" w:hAnsi="Arial" w:cs="Arial"/>
          <w:lang w:eastAsia="nl-NL"/>
        </w:rPr>
        <w:t>Gelijkwaardigheid </w:t>
      </w:r>
    </w:p>
    <w:p w14:paraId="12D44855" w14:textId="77777777" w:rsidR="000B32CC" w:rsidRPr="000B32CC" w:rsidRDefault="000B32CC" w:rsidP="000B32CC">
      <w:pPr>
        <w:spacing w:after="0" w:line="240" w:lineRule="auto"/>
        <w:ind w:left="540"/>
        <w:rPr>
          <w:rFonts w:ascii="Arial" w:eastAsia="Times New Roman" w:hAnsi="Arial" w:cs="Arial"/>
          <w:lang w:eastAsia="nl-NL"/>
        </w:rPr>
      </w:pPr>
      <w:r w:rsidRPr="000B32CC">
        <w:rPr>
          <w:rFonts w:ascii="Arial" w:eastAsia="Times New Roman" w:hAnsi="Arial" w:cs="Arial"/>
          <w:lang w:eastAsia="nl-NL"/>
        </w:rPr>
        <w:t> </w:t>
      </w:r>
    </w:p>
    <w:p w14:paraId="74E79727"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Problemen die ervaren worden met immigranten: </w:t>
      </w:r>
    </w:p>
    <w:p w14:paraId="739EAECC" w14:textId="77777777" w:rsidR="000B32CC" w:rsidRPr="000B32CC" w:rsidRDefault="000B32CC" w:rsidP="000B32CC">
      <w:pPr>
        <w:numPr>
          <w:ilvl w:val="0"/>
          <w:numId w:val="18"/>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Taalachterstand/laaggeletterdheid is vooral een probleem van de 1</w:t>
      </w:r>
      <w:r w:rsidRPr="000B32CC">
        <w:rPr>
          <w:rFonts w:ascii="Arial" w:eastAsia="Times New Roman" w:hAnsi="Arial" w:cs="Arial"/>
          <w:vertAlign w:val="superscript"/>
          <w:lang w:eastAsia="nl-NL"/>
        </w:rPr>
        <w:t>e</w:t>
      </w:r>
      <w:r w:rsidRPr="000B32CC">
        <w:rPr>
          <w:rFonts w:ascii="Arial" w:eastAsia="Times New Roman" w:hAnsi="Arial" w:cs="Arial"/>
          <w:lang w:eastAsia="nl-NL"/>
        </w:rPr>
        <w:t> generatie + algemeen voor laagopgeleiden </w:t>
      </w:r>
    </w:p>
    <w:p w14:paraId="29A4BD39" w14:textId="77777777" w:rsidR="000B32CC" w:rsidRPr="000B32CC" w:rsidRDefault="000B32CC" w:rsidP="000B32CC">
      <w:pPr>
        <w:numPr>
          <w:ilvl w:val="0"/>
          <w:numId w:val="18"/>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Kennis van de NL’se samenleving: </w:t>
      </w:r>
    </w:p>
    <w:p w14:paraId="2FFC09F3" w14:textId="77777777" w:rsidR="000B32CC" w:rsidRPr="000B32CC" w:rsidRDefault="000B32CC" w:rsidP="000B32CC">
      <w:pPr>
        <w:numPr>
          <w:ilvl w:val="0"/>
          <w:numId w:val="19"/>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Rechtsstaat en democratie. </w:t>
      </w:r>
    </w:p>
    <w:p w14:paraId="73168BBC" w14:textId="77777777" w:rsidR="000B32CC" w:rsidRPr="000B32CC" w:rsidRDefault="000B32CC" w:rsidP="000B32CC">
      <w:pPr>
        <w:numPr>
          <w:ilvl w:val="0"/>
          <w:numId w:val="19"/>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Kennis van culturele verschillen. </w:t>
      </w:r>
    </w:p>
    <w:p w14:paraId="42FBB10B" w14:textId="77777777" w:rsidR="000B32CC" w:rsidRPr="000B32CC" w:rsidRDefault="000B32CC" w:rsidP="000B32CC">
      <w:pPr>
        <w:numPr>
          <w:ilvl w:val="0"/>
          <w:numId w:val="19"/>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Omgaan met verschillen. </w:t>
      </w:r>
    </w:p>
    <w:p w14:paraId="4CC3D5AD" w14:textId="77777777" w:rsidR="000B32CC" w:rsidRPr="000B32CC" w:rsidRDefault="000B32CC" w:rsidP="000B32CC">
      <w:pPr>
        <w:numPr>
          <w:ilvl w:val="0"/>
          <w:numId w:val="20"/>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Participatie: arbeid leidt integratie (vooral door goede opleidingskansen)</w:t>
      </w:r>
    </w:p>
    <w:p w14:paraId="0FE93028" w14:textId="77777777" w:rsidR="000B32CC" w:rsidRPr="000B32CC" w:rsidRDefault="000B32CC" w:rsidP="000B32CC">
      <w:pPr>
        <w:numPr>
          <w:ilvl w:val="0"/>
          <w:numId w:val="20"/>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Norm van gelijkwaardigheid</w:t>
      </w:r>
    </w:p>
    <w:p w14:paraId="7FE92DFE" w14:textId="77777777" w:rsidR="000B32CC" w:rsidRPr="000B32CC" w:rsidRDefault="000B32CC" w:rsidP="000B32CC">
      <w:pPr>
        <w:numPr>
          <w:ilvl w:val="0"/>
          <w:numId w:val="2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Ben je als burgers gelijk? (juridisch)</w:t>
      </w:r>
    </w:p>
    <w:p w14:paraId="2F9663B5" w14:textId="77777777" w:rsidR="000B32CC" w:rsidRPr="000B32CC" w:rsidRDefault="000B32CC" w:rsidP="000B32CC">
      <w:pPr>
        <w:numPr>
          <w:ilvl w:val="0"/>
          <w:numId w:val="21"/>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Ervaren burgers dat ze gelijk zijn? (normatief)</w:t>
      </w:r>
    </w:p>
    <w:p w14:paraId="377BE91A"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27AA55D3" w14:textId="77777777" w:rsidR="000B32CC" w:rsidRPr="000B32CC" w:rsidRDefault="000B32CC" w:rsidP="000B32CC">
      <w:pPr>
        <w:spacing w:after="0" w:line="240" w:lineRule="auto"/>
        <w:outlineLvl w:val="0"/>
        <w:rPr>
          <w:rFonts w:ascii="Arial" w:eastAsia="Times New Roman" w:hAnsi="Arial" w:cs="Arial"/>
          <w:b/>
          <w:bCs/>
          <w:kern w:val="36"/>
          <w:lang w:eastAsia="nl-NL"/>
        </w:rPr>
      </w:pPr>
      <w:r w:rsidRPr="000B32CC">
        <w:rPr>
          <w:rFonts w:ascii="Arial" w:eastAsia="Times New Roman" w:hAnsi="Arial" w:cs="Arial"/>
          <w:b/>
          <w:bCs/>
          <w:kern w:val="36"/>
          <w:lang w:eastAsia="nl-NL"/>
        </w:rPr>
        <w:t>Paragraaf 8</w:t>
      </w:r>
    </w:p>
    <w:p w14:paraId="4CAB4F27"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Argumenten in de vluchtelingendiscussie kun je als volgt ordenen</w:t>
      </w:r>
    </w:p>
    <w:p w14:paraId="63085A4A" w14:textId="77777777" w:rsidR="000B32CC" w:rsidRPr="000B32CC" w:rsidRDefault="000B32CC" w:rsidP="000B32CC">
      <w:pPr>
        <w:numPr>
          <w:ilvl w:val="0"/>
          <w:numId w:val="2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morele kant</w:t>
      </w:r>
    </w:p>
    <w:p w14:paraId="527CC1E4" w14:textId="77777777" w:rsidR="000B32CC" w:rsidRPr="000B32CC" w:rsidRDefault="000B32CC" w:rsidP="000B32CC">
      <w:pPr>
        <w:numPr>
          <w:ilvl w:val="0"/>
          <w:numId w:val="2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De belangenkant</w:t>
      </w:r>
    </w:p>
    <w:p w14:paraId="17272F15" w14:textId="77777777" w:rsidR="000B32CC" w:rsidRPr="000B32CC" w:rsidRDefault="000B32CC" w:rsidP="000B32CC">
      <w:pPr>
        <w:numPr>
          <w:ilvl w:val="0"/>
          <w:numId w:val="2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Onmacht</w:t>
      </w:r>
    </w:p>
    <w:p w14:paraId="5545F7A5" w14:textId="77777777" w:rsidR="000B32CC" w:rsidRPr="000B32CC" w:rsidRDefault="000B32CC" w:rsidP="000B32CC">
      <w:pPr>
        <w:numPr>
          <w:ilvl w:val="0"/>
          <w:numId w:val="22"/>
        </w:numPr>
        <w:spacing w:after="0" w:line="240" w:lineRule="auto"/>
        <w:textAlignment w:val="center"/>
        <w:rPr>
          <w:rFonts w:ascii="Arial" w:eastAsia="Times New Roman" w:hAnsi="Arial" w:cs="Arial"/>
          <w:lang w:eastAsia="nl-NL"/>
        </w:rPr>
      </w:pPr>
      <w:r w:rsidRPr="000B32CC">
        <w:rPr>
          <w:rFonts w:ascii="Arial" w:eastAsia="Times New Roman" w:hAnsi="Arial" w:cs="Arial"/>
          <w:lang w:eastAsia="nl-NL"/>
        </w:rPr>
        <w:t>Het recht</w:t>
      </w:r>
    </w:p>
    <w:p w14:paraId="783A4590"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 </w:t>
      </w:r>
    </w:p>
    <w:p w14:paraId="6E8B903C"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Protectionisme - het streven naar beschermen van je eigen normen en waarden, maar vooral eigen staat. Zij zijn tegen en immigratie en meestal ook tegen Europese samenwerking en vrijhandel. Ze zijn voor het behoud van de nationale cultuur en politieke autonomie en willen zo min mogelijk bemoeienis van buitenaf.</w:t>
      </w:r>
    </w:p>
    <w:p w14:paraId="7B292F6D" w14:textId="77777777" w:rsidR="000B32CC" w:rsidRPr="000B32CC" w:rsidRDefault="000B32CC" w:rsidP="000B32CC">
      <w:pPr>
        <w:spacing w:after="0" w:line="240" w:lineRule="auto"/>
        <w:rPr>
          <w:rFonts w:ascii="Arial" w:eastAsia="Times New Roman" w:hAnsi="Arial" w:cs="Arial"/>
          <w:lang w:eastAsia="nl-NL"/>
        </w:rPr>
      </w:pPr>
      <w:r w:rsidRPr="000B32CC">
        <w:rPr>
          <w:rFonts w:ascii="Arial" w:eastAsia="Times New Roman" w:hAnsi="Arial" w:cs="Arial"/>
          <w:lang w:eastAsia="nl-NL"/>
        </w:rPr>
        <w:t>Internationalisme - het streven naar openheid en samenwerking buiten landgrenzen. Zij zien de opvang van vluchtelingen als een morele plicht en vinden dat Europese samenwerking nodig is om een strategische positie in te kunnen nemen tegenover de grote wereldmachten.</w:t>
      </w:r>
    </w:p>
    <w:p w14:paraId="3F88ECF0" w14:textId="77777777" w:rsidR="00D13D0C" w:rsidRPr="000B32CC" w:rsidRDefault="00D13D0C">
      <w:pPr>
        <w:rPr>
          <w:rFonts w:ascii="Arial" w:hAnsi="Arial" w:cs="Arial"/>
        </w:rPr>
      </w:pPr>
    </w:p>
    <w:sectPr w:rsidR="00D13D0C" w:rsidRPr="000B32CC" w:rsidSect="000B32C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5E8"/>
    <w:multiLevelType w:val="multilevel"/>
    <w:tmpl w:val="578A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1E2A"/>
    <w:multiLevelType w:val="multilevel"/>
    <w:tmpl w:val="C9DC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767F6"/>
    <w:multiLevelType w:val="multilevel"/>
    <w:tmpl w:val="4AF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9368F"/>
    <w:multiLevelType w:val="multilevel"/>
    <w:tmpl w:val="9828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A64A1"/>
    <w:multiLevelType w:val="multilevel"/>
    <w:tmpl w:val="7D3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20A9D"/>
    <w:multiLevelType w:val="multilevel"/>
    <w:tmpl w:val="B52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D411A"/>
    <w:multiLevelType w:val="multilevel"/>
    <w:tmpl w:val="9184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86F37"/>
    <w:multiLevelType w:val="multilevel"/>
    <w:tmpl w:val="AC9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9674F"/>
    <w:multiLevelType w:val="multilevel"/>
    <w:tmpl w:val="1B78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025C94"/>
    <w:multiLevelType w:val="multilevel"/>
    <w:tmpl w:val="DDB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524BA"/>
    <w:multiLevelType w:val="multilevel"/>
    <w:tmpl w:val="4F18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30642"/>
    <w:multiLevelType w:val="multilevel"/>
    <w:tmpl w:val="8F44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02311"/>
    <w:multiLevelType w:val="multilevel"/>
    <w:tmpl w:val="F31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286D86"/>
    <w:multiLevelType w:val="hybridMultilevel"/>
    <w:tmpl w:val="F45ADF0A"/>
    <w:lvl w:ilvl="0" w:tplc="FB9AF29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021C73"/>
    <w:multiLevelType w:val="multilevel"/>
    <w:tmpl w:val="55C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A23BD7"/>
    <w:multiLevelType w:val="multilevel"/>
    <w:tmpl w:val="C83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5B0084"/>
    <w:multiLevelType w:val="multilevel"/>
    <w:tmpl w:val="EE50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5307E"/>
    <w:multiLevelType w:val="multilevel"/>
    <w:tmpl w:val="3602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7519FE"/>
    <w:multiLevelType w:val="multilevel"/>
    <w:tmpl w:val="C08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A404FC"/>
    <w:multiLevelType w:val="multilevel"/>
    <w:tmpl w:val="BB7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E06837"/>
    <w:multiLevelType w:val="multilevel"/>
    <w:tmpl w:val="C6C8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AF232F"/>
    <w:multiLevelType w:val="multilevel"/>
    <w:tmpl w:val="FEA0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6644F1"/>
    <w:multiLevelType w:val="multilevel"/>
    <w:tmpl w:val="221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529057">
    <w:abstractNumId w:val="8"/>
  </w:num>
  <w:num w:numId="2" w16cid:durableId="2039770284">
    <w:abstractNumId w:val="14"/>
  </w:num>
  <w:num w:numId="3" w16cid:durableId="1360814021">
    <w:abstractNumId w:val="17"/>
  </w:num>
  <w:num w:numId="4" w16cid:durableId="1310330244">
    <w:abstractNumId w:val="2"/>
  </w:num>
  <w:num w:numId="5" w16cid:durableId="1008680236">
    <w:abstractNumId w:val="9"/>
  </w:num>
  <w:num w:numId="6" w16cid:durableId="1966305229">
    <w:abstractNumId w:val="12"/>
  </w:num>
  <w:num w:numId="7" w16cid:durableId="1773356110">
    <w:abstractNumId w:val="1"/>
  </w:num>
  <w:num w:numId="8" w16cid:durableId="766387572">
    <w:abstractNumId w:val="15"/>
  </w:num>
  <w:num w:numId="9" w16cid:durableId="2079671594">
    <w:abstractNumId w:val="5"/>
  </w:num>
  <w:num w:numId="10" w16cid:durableId="960069333">
    <w:abstractNumId w:val="10"/>
    <w:lvlOverride w:ilvl="0">
      <w:startOverride w:val="1"/>
    </w:lvlOverride>
  </w:num>
  <w:num w:numId="11" w16cid:durableId="1274752603">
    <w:abstractNumId w:val="0"/>
    <w:lvlOverride w:ilvl="0">
      <w:startOverride w:val="1"/>
    </w:lvlOverride>
  </w:num>
  <w:num w:numId="12" w16cid:durableId="1711225535">
    <w:abstractNumId w:val="20"/>
    <w:lvlOverride w:ilvl="0">
      <w:startOverride w:val="2"/>
    </w:lvlOverride>
  </w:num>
  <w:num w:numId="13" w16cid:durableId="946546864">
    <w:abstractNumId w:val="7"/>
  </w:num>
  <w:num w:numId="14" w16cid:durableId="806557416">
    <w:abstractNumId w:val="11"/>
    <w:lvlOverride w:ilvl="0">
      <w:startOverride w:val="3"/>
    </w:lvlOverride>
  </w:num>
  <w:num w:numId="15" w16cid:durableId="718169910">
    <w:abstractNumId w:val="6"/>
    <w:lvlOverride w:ilvl="0">
      <w:startOverride w:val="1"/>
    </w:lvlOverride>
  </w:num>
  <w:num w:numId="16" w16cid:durableId="506872243">
    <w:abstractNumId w:val="22"/>
  </w:num>
  <w:num w:numId="17" w16cid:durableId="938173705">
    <w:abstractNumId w:val="3"/>
  </w:num>
  <w:num w:numId="18" w16cid:durableId="750734696">
    <w:abstractNumId w:val="16"/>
    <w:lvlOverride w:ilvl="0">
      <w:startOverride w:val="1"/>
    </w:lvlOverride>
  </w:num>
  <w:num w:numId="19" w16cid:durableId="1759519482">
    <w:abstractNumId w:val="4"/>
  </w:num>
  <w:num w:numId="20" w16cid:durableId="842547342">
    <w:abstractNumId w:val="21"/>
    <w:lvlOverride w:ilvl="0">
      <w:startOverride w:val="3"/>
    </w:lvlOverride>
  </w:num>
  <w:num w:numId="21" w16cid:durableId="2080863174">
    <w:abstractNumId w:val="18"/>
  </w:num>
  <w:num w:numId="22" w16cid:durableId="1158692852">
    <w:abstractNumId w:val="19"/>
  </w:num>
  <w:num w:numId="23" w16cid:durableId="928343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CC"/>
    <w:rsid w:val="000B32CC"/>
    <w:rsid w:val="0029579B"/>
    <w:rsid w:val="004D0734"/>
    <w:rsid w:val="007B46AE"/>
    <w:rsid w:val="009176B3"/>
    <w:rsid w:val="00C54309"/>
    <w:rsid w:val="00D13D0C"/>
    <w:rsid w:val="00E078B5"/>
    <w:rsid w:val="00E52DEC"/>
    <w:rsid w:val="00F90475"/>
    <w:rsid w:val="00FF3B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FD59"/>
  <w15:chartTrackingRefBased/>
  <w15:docId w15:val="{E1351E05-3084-4F93-A821-4AACB044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B32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2C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B32C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6491">
      <w:bodyDiv w:val="1"/>
      <w:marLeft w:val="0"/>
      <w:marRight w:val="0"/>
      <w:marTop w:val="0"/>
      <w:marBottom w:val="0"/>
      <w:divBdr>
        <w:top w:val="none" w:sz="0" w:space="0" w:color="auto"/>
        <w:left w:val="none" w:sz="0" w:space="0" w:color="auto"/>
        <w:bottom w:val="none" w:sz="0" w:space="0" w:color="auto"/>
        <w:right w:val="none" w:sz="0" w:space="0" w:color="auto"/>
      </w:divBdr>
      <w:divsChild>
        <w:div w:id="583564417">
          <w:marLeft w:val="0"/>
          <w:marRight w:val="0"/>
          <w:marTop w:val="0"/>
          <w:marBottom w:val="0"/>
          <w:divBdr>
            <w:top w:val="none" w:sz="0" w:space="0" w:color="auto"/>
            <w:left w:val="none" w:sz="0" w:space="0" w:color="auto"/>
            <w:bottom w:val="none" w:sz="0" w:space="0" w:color="auto"/>
            <w:right w:val="none" w:sz="0" w:space="0" w:color="auto"/>
          </w:divBdr>
          <w:divsChild>
            <w:div w:id="1008211230">
              <w:marLeft w:val="0"/>
              <w:marRight w:val="0"/>
              <w:marTop w:val="0"/>
              <w:marBottom w:val="0"/>
              <w:divBdr>
                <w:top w:val="none" w:sz="0" w:space="0" w:color="auto"/>
                <w:left w:val="none" w:sz="0" w:space="0" w:color="auto"/>
                <w:bottom w:val="none" w:sz="0" w:space="0" w:color="auto"/>
                <w:right w:val="none" w:sz="0" w:space="0" w:color="auto"/>
              </w:divBdr>
              <w:divsChild>
                <w:div w:id="1651209172">
                  <w:marLeft w:val="0"/>
                  <w:marRight w:val="0"/>
                  <w:marTop w:val="0"/>
                  <w:marBottom w:val="0"/>
                  <w:divBdr>
                    <w:top w:val="none" w:sz="0" w:space="0" w:color="auto"/>
                    <w:left w:val="none" w:sz="0" w:space="0" w:color="auto"/>
                    <w:bottom w:val="none" w:sz="0" w:space="0" w:color="auto"/>
                    <w:right w:val="none" w:sz="0" w:space="0" w:color="auto"/>
                  </w:divBdr>
                  <w:divsChild>
                    <w:div w:id="5225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11736</Characters>
  <Application>Microsoft Office Word</Application>
  <DocSecurity>0</DocSecurity>
  <Lines>97</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Noordzij</dc:creator>
  <cp:keywords/>
  <dc:description/>
  <cp:lastModifiedBy>Chris Noordzij</cp:lastModifiedBy>
  <cp:revision>2</cp:revision>
  <dcterms:created xsi:type="dcterms:W3CDTF">2022-11-23T15:43:00Z</dcterms:created>
  <dcterms:modified xsi:type="dcterms:W3CDTF">2022-11-23T15:43:00Z</dcterms:modified>
</cp:coreProperties>
</file>