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53562" w14:textId="68FDF79F" w:rsidR="005D1090" w:rsidRDefault="005D1090" w:rsidP="005D1090"/>
    <w:p w14:paraId="0FA6FA0B" w14:textId="4301E1A6" w:rsidR="00AE41BE" w:rsidRPr="00AE41BE" w:rsidRDefault="00AE41BE" w:rsidP="00C47EDB">
      <w:pPr>
        <w:pStyle w:val="Kop1"/>
        <w:ind w:left="708" w:firstLine="708"/>
        <w:jc w:val="center"/>
        <w:rPr>
          <w:rFonts w:ascii="Arial" w:hAnsi="Arial" w:cs="Arial"/>
          <w:color w:val="000000" w:themeColor="text1"/>
          <w:sz w:val="28"/>
        </w:rPr>
      </w:pPr>
      <w:bookmarkStart w:id="0" w:name="_Toc527413243"/>
      <w:r w:rsidRPr="00AE41BE">
        <w:rPr>
          <w:rFonts w:ascii="Arial" w:hAnsi="Arial" w:cs="Arial"/>
          <w:color w:val="000000" w:themeColor="text1"/>
          <w:sz w:val="28"/>
        </w:rPr>
        <w:t>H1. Terug uit de chaos</w:t>
      </w:r>
      <w:bookmarkEnd w:id="0"/>
    </w:p>
    <w:p w14:paraId="13D336CA" w14:textId="77777777" w:rsidR="00AE41BE" w:rsidRDefault="00AE41BE" w:rsidP="00AE41BE">
      <w:pPr>
        <w:pStyle w:val="Kop2"/>
        <w:rPr>
          <w:rFonts w:ascii="Arial" w:hAnsi="Arial" w:cs="Arial"/>
          <w:color w:val="000000" w:themeColor="text1"/>
          <w:sz w:val="24"/>
          <w:szCs w:val="24"/>
          <w:u w:val="single"/>
        </w:rPr>
      </w:pPr>
    </w:p>
    <w:p w14:paraId="28E99F1A" w14:textId="77777777" w:rsidR="00AE41BE" w:rsidRPr="00AE41BE" w:rsidRDefault="00AE41BE" w:rsidP="00AE41BE">
      <w:pPr>
        <w:pStyle w:val="Kop2"/>
        <w:rPr>
          <w:rFonts w:ascii="Arial" w:hAnsi="Arial" w:cs="Arial"/>
          <w:color w:val="000000" w:themeColor="text1"/>
          <w:sz w:val="24"/>
          <w:szCs w:val="24"/>
          <w:u w:val="single"/>
        </w:rPr>
      </w:pPr>
      <w:bookmarkStart w:id="1" w:name="_Toc527413244"/>
      <w:r w:rsidRPr="00AE41BE">
        <w:rPr>
          <w:rFonts w:ascii="Arial" w:hAnsi="Arial" w:cs="Arial"/>
          <w:color w:val="000000" w:themeColor="text1"/>
          <w:sz w:val="24"/>
          <w:szCs w:val="24"/>
          <w:u w:val="single"/>
        </w:rPr>
        <w:t>Het begin</w:t>
      </w:r>
      <w:bookmarkEnd w:id="1"/>
    </w:p>
    <w:p w14:paraId="2589795F" w14:textId="77777777" w:rsidR="00E8045C" w:rsidRPr="00AE41BE" w:rsidRDefault="00646C4B" w:rsidP="00AE41BE">
      <w:pPr>
        <w:numPr>
          <w:ilvl w:val="0"/>
          <w:numId w:val="1"/>
        </w:numPr>
        <w:rPr>
          <w:rFonts w:ascii="Arial" w:hAnsi="Arial" w:cs="Arial"/>
        </w:rPr>
      </w:pPr>
      <w:r w:rsidRPr="00AE41BE">
        <w:rPr>
          <w:rFonts w:ascii="Arial" w:hAnsi="Arial" w:cs="Arial"/>
        </w:rPr>
        <w:t>Start M.E. Rond 400. De val van het Romei</w:t>
      </w:r>
      <w:r w:rsidR="00AE41BE">
        <w:rPr>
          <w:rFonts w:ascii="Arial" w:hAnsi="Arial" w:cs="Arial"/>
        </w:rPr>
        <w:t xml:space="preserve">nse Rijk in W-Europa. Donkere, </w:t>
      </w:r>
      <w:r w:rsidRPr="00AE41BE">
        <w:rPr>
          <w:rFonts w:ascii="Arial" w:hAnsi="Arial" w:cs="Arial"/>
        </w:rPr>
        <w:t>vroege M.E.</w:t>
      </w:r>
    </w:p>
    <w:p w14:paraId="2601EB95" w14:textId="77777777" w:rsidR="00E8045C" w:rsidRPr="00AE41BE" w:rsidRDefault="00646C4B" w:rsidP="00AE41BE">
      <w:pPr>
        <w:numPr>
          <w:ilvl w:val="0"/>
          <w:numId w:val="1"/>
        </w:numPr>
        <w:rPr>
          <w:rFonts w:ascii="Arial" w:hAnsi="Arial" w:cs="Arial"/>
        </w:rPr>
      </w:pPr>
      <w:r w:rsidRPr="00AE41BE">
        <w:rPr>
          <w:rFonts w:ascii="Arial" w:hAnsi="Arial" w:cs="Arial"/>
        </w:rPr>
        <w:t>Chaos door heel EU</w:t>
      </w:r>
    </w:p>
    <w:p w14:paraId="32B78434" w14:textId="77777777" w:rsidR="00E8045C" w:rsidRPr="00AE41BE" w:rsidRDefault="00646C4B" w:rsidP="00AE41BE">
      <w:pPr>
        <w:numPr>
          <w:ilvl w:val="0"/>
          <w:numId w:val="1"/>
        </w:numPr>
        <w:rPr>
          <w:rFonts w:ascii="Arial" w:hAnsi="Arial" w:cs="Arial"/>
        </w:rPr>
      </w:pPr>
      <w:r w:rsidRPr="00AE41BE">
        <w:rPr>
          <w:rFonts w:ascii="Arial" w:hAnsi="Arial" w:cs="Arial"/>
        </w:rPr>
        <w:t>Voormalig Oost-Romeinse Rijk, Byzantium (hoofdstad Constantinopel/Istanbul) komt Christendom tot bloei</w:t>
      </w:r>
    </w:p>
    <w:p w14:paraId="455786E6" w14:textId="77777777" w:rsidR="00E8045C" w:rsidRPr="00AE41BE" w:rsidRDefault="00646C4B" w:rsidP="00AE41BE">
      <w:pPr>
        <w:numPr>
          <w:ilvl w:val="0"/>
          <w:numId w:val="1"/>
        </w:numPr>
        <w:rPr>
          <w:rFonts w:ascii="Arial" w:hAnsi="Arial" w:cs="Arial"/>
        </w:rPr>
      </w:pPr>
      <w:r w:rsidRPr="00AE41BE">
        <w:rPr>
          <w:rFonts w:ascii="Arial" w:hAnsi="Arial" w:cs="Arial"/>
        </w:rPr>
        <w:t xml:space="preserve">Vanuit Ierland (rond 400) wordt christendom in Europa geïntroduceerd. </w:t>
      </w:r>
    </w:p>
    <w:p w14:paraId="49DEEE62" w14:textId="77777777" w:rsidR="00E8045C" w:rsidRPr="00AE41BE" w:rsidRDefault="00646C4B" w:rsidP="00AE41BE">
      <w:pPr>
        <w:numPr>
          <w:ilvl w:val="0"/>
          <w:numId w:val="1"/>
        </w:numPr>
        <w:rPr>
          <w:rFonts w:ascii="Arial" w:hAnsi="Arial" w:cs="Arial"/>
        </w:rPr>
      </w:pPr>
      <w:r w:rsidRPr="00AE41BE">
        <w:rPr>
          <w:rFonts w:ascii="Arial" w:hAnsi="Arial" w:cs="Arial"/>
        </w:rPr>
        <w:t>Onder Karel de Grote (747-814) groeit het Christendom explosief</w:t>
      </w:r>
    </w:p>
    <w:p w14:paraId="086C14B9" w14:textId="77777777" w:rsidR="00E8045C" w:rsidRPr="00AE41BE" w:rsidRDefault="00646C4B" w:rsidP="00AE41BE">
      <w:pPr>
        <w:numPr>
          <w:ilvl w:val="0"/>
          <w:numId w:val="1"/>
        </w:numPr>
        <w:rPr>
          <w:rFonts w:ascii="Arial" w:hAnsi="Arial" w:cs="Arial"/>
        </w:rPr>
      </w:pPr>
      <w:r w:rsidRPr="00AE41BE">
        <w:rPr>
          <w:rFonts w:ascii="Arial" w:hAnsi="Arial" w:cs="Arial"/>
        </w:rPr>
        <w:t>Vikingen gooien roet in het eten</w:t>
      </w:r>
    </w:p>
    <w:p w14:paraId="3563BEFF" w14:textId="77777777" w:rsidR="00E8045C" w:rsidRPr="00AE41BE" w:rsidRDefault="00646C4B" w:rsidP="00AE41BE">
      <w:pPr>
        <w:numPr>
          <w:ilvl w:val="0"/>
          <w:numId w:val="1"/>
        </w:numPr>
        <w:rPr>
          <w:rFonts w:ascii="Arial" w:hAnsi="Arial" w:cs="Arial"/>
        </w:rPr>
      </w:pPr>
      <w:r w:rsidRPr="00AE41BE">
        <w:rPr>
          <w:rFonts w:ascii="Arial" w:hAnsi="Arial" w:cs="Arial"/>
        </w:rPr>
        <w:t xml:space="preserve">Vanaf 1000 </w:t>
      </w:r>
      <w:r w:rsidR="00AE41BE">
        <w:rPr>
          <w:rFonts w:ascii="Arial" w:hAnsi="Arial" w:cs="Arial"/>
        </w:rPr>
        <w:t xml:space="preserve">is het westen politiek stabiel </w:t>
      </w:r>
      <w:r w:rsidRPr="00AE41BE">
        <w:rPr>
          <w:rFonts w:ascii="Arial" w:hAnsi="Arial" w:cs="Arial"/>
        </w:rPr>
        <w:t>en bijna volledig christelijk</w:t>
      </w:r>
    </w:p>
    <w:p w14:paraId="4EA3028B" w14:textId="77777777" w:rsidR="00AE41BE" w:rsidRPr="00AE41BE" w:rsidRDefault="00646C4B" w:rsidP="00AE41BE">
      <w:pPr>
        <w:numPr>
          <w:ilvl w:val="0"/>
          <w:numId w:val="1"/>
        </w:numPr>
        <w:rPr>
          <w:rFonts w:ascii="Arial" w:hAnsi="Arial" w:cs="Arial"/>
        </w:rPr>
      </w:pPr>
      <w:r w:rsidRPr="00AE41BE">
        <w:rPr>
          <w:rFonts w:ascii="Arial" w:hAnsi="Arial" w:cs="Arial"/>
        </w:rPr>
        <w:t xml:space="preserve">1095 eerste kruistocht. Start van hoge ME </w:t>
      </w:r>
      <w:r w:rsidRPr="00AE41BE">
        <w:rPr>
          <w:rFonts w:ascii="Arial" w:hAnsi="Arial" w:cs="Arial"/>
        </w:rPr>
        <w:sym w:font="Wingdings" w:char="00E0"/>
      </w:r>
      <w:r w:rsidRPr="00AE41BE">
        <w:rPr>
          <w:rFonts w:ascii="Arial" w:hAnsi="Arial" w:cs="Arial"/>
        </w:rPr>
        <w:t xml:space="preserve"> in de kunst noemt men deze periode het Romaans</w:t>
      </w:r>
    </w:p>
    <w:p w14:paraId="5EA57A64" w14:textId="77777777" w:rsidR="00AE41BE" w:rsidRDefault="00AE41BE" w:rsidP="00AE41BE">
      <w:pPr>
        <w:pStyle w:val="Kop2"/>
        <w:rPr>
          <w:rFonts w:ascii="Arial" w:hAnsi="Arial" w:cs="Arial"/>
          <w:color w:val="000000" w:themeColor="text1"/>
          <w:sz w:val="24"/>
          <w:u w:val="single"/>
        </w:rPr>
      </w:pPr>
    </w:p>
    <w:p w14:paraId="0D553DC0" w14:textId="77777777" w:rsidR="00AE41BE" w:rsidRPr="00AE41BE" w:rsidRDefault="00AE41BE" w:rsidP="00AE41BE">
      <w:pPr>
        <w:pStyle w:val="Kop2"/>
        <w:rPr>
          <w:rFonts w:ascii="Arial" w:hAnsi="Arial" w:cs="Arial"/>
          <w:color w:val="000000" w:themeColor="text1"/>
          <w:sz w:val="24"/>
          <w:u w:val="single"/>
        </w:rPr>
      </w:pPr>
      <w:bookmarkStart w:id="2" w:name="_Toc527413245"/>
      <w:r w:rsidRPr="00AE41BE">
        <w:rPr>
          <w:rFonts w:ascii="Arial" w:hAnsi="Arial" w:cs="Arial"/>
          <w:color w:val="000000" w:themeColor="text1"/>
          <w:sz w:val="24"/>
          <w:u w:val="single"/>
        </w:rPr>
        <w:t>Leven in de middeleeuwen</w:t>
      </w:r>
      <w:bookmarkEnd w:id="2"/>
    </w:p>
    <w:p w14:paraId="1A2EA60D" w14:textId="77777777" w:rsidR="00E8045C" w:rsidRPr="001E7D33" w:rsidRDefault="00646C4B" w:rsidP="00B2436E">
      <w:pPr>
        <w:pStyle w:val="Lijstalinea"/>
        <w:numPr>
          <w:ilvl w:val="0"/>
          <w:numId w:val="2"/>
        </w:numPr>
        <w:rPr>
          <w:rFonts w:ascii="Arial" w:hAnsi="Arial" w:cs="Arial"/>
        </w:rPr>
      </w:pPr>
      <w:r w:rsidRPr="001E7D33">
        <w:rPr>
          <w:rFonts w:ascii="Arial" w:hAnsi="Arial" w:cs="Arial"/>
        </w:rPr>
        <w:t xml:space="preserve">Levensverwachting ligt rond de 40 jaar (ziekte, dood, hoog percentage </w:t>
      </w:r>
      <w:r w:rsidR="00AE41BE" w:rsidRPr="001E7D33">
        <w:rPr>
          <w:rFonts w:ascii="Arial" w:hAnsi="Arial" w:cs="Arial"/>
        </w:rPr>
        <w:t>kind sterfte</w:t>
      </w:r>
      <w:r w:rsidRPr="001E7D33">
        <w:rPr>
          <w:rFonts w:ascii="Arial" w:hAnsi="Arial" w:cs="Arial"/>
        </w:rPr>
        <w:t>)</w:t>
      </w:r>
    </w:p>
    <w:p w14:paraId="0AA4F626" w14:textId="77777777" w:rsidR="00E8045C" w:rsidRPr="001E7D33" w:rsidRDefault="00646C4B" w:rsidP="00B2436E">
      <w:pPr>
        <w:pStyle w:val="Lijstalinea"/>
        <w:numPr>
          <w:ilvl w:val="0"/>
          <w:numId w:val="2"/>
        </w:numPr>
        <w:rPr>
          <w:rFonts w:ascii="Arial" w:hAnsi="Arial" w:cs="Arial"/>
        </w:rPr>
      </w:pPr>
      <w:r w:rsidRPr="001E7D33">
        <w:rPr>
          <w:rFonts w:ascii="Arial" w:hAnsi="Arial" w:cs="Arial"/>
        </w:rPr>
        <w:t>Europa is een woestenij vol met gevaren (wilde dieren, struikrovers, woeste natuur)</w:t>
      </w:r>
    </w:p>
    <w:p w14:paraId="7583D6D5" w14:textId="77777777" w:rsidR="00E8045C" w:rsidRPr="001E7D33" w:rsidRDefault="00646C4B" w:rsidP="00B2436E">
      <w:pPr>
        <w:pStyle w:val="Lijstalinea"/>
        <w:numPr>
          <w:ilvl w:val="0"/>
          <w:numId w:val="2"/>
        </w:numPr>
        <w:rPr>
          <w:rFonts w:ascii="Arial" w:hAnsi="Arial" w:cs="Arial"/>
        </w:rPr>
      </w:pPr>
      <w:r w:rsidRPr="001E7D33">
        <w:rPr>
          <w:rFonts w:ascii="Arial" w:hAnsi="Arial" w:cs="Arial"/>
        </w:rPr>
        <w:t>Weinig interactie tussen mensen (weinig ruilhandel, er bestaat nog geen geld)</w:t>
      </w:r>
    </w:p>
    <w:p w14:paraId="5DD5B113" w14:textId="77777777" w:rsidR="00E8045C" w:rsidRPr="001E7D33" w:rsidRDefault="00646C4B" w:rsidP="00B2436E">
      <w:pPr>
        <w:pStyle w:val="Lijstalinea"/>
        <w:numPr>
          <w:ilvl w:val="0"/>
          <w:numId w:val="2"/>
        </w:numPr>
        <w:rPr>
          <w:rFonts w:ascii="Arial" w:hAnsi="Arial" w:cs="Arial"/>
        </w:rPr>
      </w:pPr>
      <w:r w:rsidRPr="001E7D33">
        <w:rPr>
          <w:rFonts w:ascii="Arial" w:hAnsi="Arial" w:cs="Arial"/>
        </w:rPr>
        <w:t>Herders brengen nieuws rond</w:t>
      </w:r>
    </w:p>
    <w:p w14:paraId="69F6FDF1" w14:textId="77777777" w:rsidR="00E8045C" w:rsidRPr="001E7D33" w:rsidRDefault="001E7D33" w:rsidP="00B2436E">
      <w:pPr>
        <w:pStyle w:val="Lijstalinea"/>
        <w:numPr>
          <w:ilvl w:val="0"/>
          <w:numId w:val="2"/>
        </w:numPr>
        <w:rPr>
          <w:rFonts w:ascii="Arial" w:hAnsi="Arial" w:cs="Arial"/>
        </w:rPr>
      </w:pPr>
      <w:r w:rsidRPr="001E7D33">
        <w:rPr>
          <w:rFonts w:ascii="Arial" w:hAnsi="Arial" w:cs="Arial"/>
        </w:rPr>
        <w:t>O</w:t>
      </w:r>
      <w:r w:rsidR="00646C4B" w:rsidRPr="001E7D33">
        <w:rPr>
          <w:rFonts w:ascii="Arial" w:hAnsi="Arial" w:cs="Arial"/>
        </w:rPr>
        <w:t>orlog,</w:t>
      </w:r>
      <w:r w:rsidR="00AE41BE" w:rsidRPr="001E7D33">
        <w:rPr>
          <w:rFonts w:ascii="Arial" w:hAnsi="Arial" w:cs="Arial"/>
        </w:rPr>
        <w:t xml:space="preserve"> slechte oogst, overstromingen </w:t>
      </w:r>
      <w:r w:rsidR="00646C4B" w:rsidRPr="001E7D33">
        <w:rPr>
          <w:rFonts w:ascii="Arial" w:hAnsi="Arial" w:cs="Arial"/>
        </w:rPr>
        <w:t>zijn een straf van god</w:t>
      </w:r>
    </w:p>
    <w:p w14:paraId="4378F0CD" w14:textId="77777777" w:rsidR="00E8045C" w:rsidRPr="001E7D33" w:rsidRDefault="00646C4B" w:rsidP="00B2436E">
      <w:pPr>
        <w:pStyle w:val="Lijstalinea"/>
        <w:numPr>
          <w:ilvl w:val="0"/>
          <w:numId w:val="2"/>
        </w:numPr>
        <w:rPr>
          <w:rFonts w:ascii="Arial" w:hAnsi="Arial" w:cs="Arial"/>
        </w:rPr>
      </w:pPr>
      <w:r w:rsidRPr="001E7D33">
        <w:rPr>
          <w:rFonts w:ascii="Arial" w:hAnsi="Arial" w:cs="Arial"/>
        </w:rPr>
        <w:t>Aan het bestaan van god wordt niet getwijfeld</w:t>
      </w:r>
    </w:p>
    <w:p w14:paraId="11BAB1AE" w14:textId="77777777" w:rsidR="00E8045C" w:rsidRPr="001E7D33" w:rsidRDefault="00646C4B" w:rsidP="00B2436E">
      <w:pPr>
        <w:pStyle w:val="Lijstalinea"/>
        <w:numPr>
          <w:ilvl w:val="0"/>
          <w:numId w:val="2"/>
        </w:numPr>
        <w:rPr>
          <w:rFonts w:ascii="Arial" w:hAnsi="Arial" w:cs="Arial"/>
        </w:rPr>
      </w:pPr>
      <w:r w:rsidRPr="001E7D33">
        <w:rPr>
          <w:rFonts w:ascii="Arial" w:hAnsi="Arial" w:cs="Arial"/>
        </w:rPr>
        <w:t>2 groepen hebben de macht: de kerk en de adel</w:t>
      </w:r>
    </w:p>
    <w:p w14:paraId="423F2572" w14:textId="77777777" w:rsidR="00AE41BE" w:rsidRPr="001E7D33" w:rsidRDefault="00AE41BE" w:rsidP="001E7D33">
      <w:pPr>
        <w:pStyle w:val="Kop2"/>
        <w:rPr>
          <w:rFonts w:ascii="Arial" w:hAnsi="Arial" w:cs="Arial"/>
          <w:color w:val="000000" w:themeColor="text1"/>
          <w:sz w:val="24"/>
          <w:u w:val="single"/>
        </w:rPr>
      </w:pPr>
    </w:p>
    <w:p w14:paraId="0B8C59F6" w14:textId="3FED5A8B" w:rsidR="001E7D33" w:rsidRPr="001E7D33" w:rsidRDefault="00E7035B" w:rsidP="001E7D33">
      <w:pPr>
        <w:pStyle w:val="Kop2"/>
        <w:rPr>
          <w:rFonts w:ascii="Arial" w:hAnsi="Arial" w:cs="Arial"/>
          <w:color w:val="000000" w:themeColor="text1"/>
          <w:sz w:val="24"/>
          <w:u w:val="single"/>
        </w:rPr>
      </w:pPr>
      <w:bookmarkStart w:id="3" w:name="_Toc527413246"/>
      <w:r>
        <w:rPr>
          <w:rFonts w:ascii="Arial" w:hAnsi="Arial" w:cs="Arial"/>
          <w:color w:val="000000" w:themeColor="text1"/>
          <w:sz w:val="24"/>
          <w:u w:val="single"/>
        </w:rPr>
        <w:t>De adel, d</w:t>
      </w:r>
      <w:r w:rsidR="001E7D33" w:rsidRPr="001E7D33">
        <w:rPr>
          <w:rFonts w:ascii="Arial" w:hAnsi="Arial" w:cs="Arial"/>
          <w:color w:val="000000" w:themeColor="text1"/>
          <w:sz w:val="24"/>
          <w:u w:val="single"/>
        </w:rPr>
        <w:t>e burgers en de steden</w:t>
      </w:r>
      <w:bookmarkEnd w:id="3"/>
    </w:p>
    <w:p w14:paraId="2263FA27" w14:textId="77777777" w:rsidR="00E8045C" w:rsidRPr="001E7D33" w:rsidRDefault="00646C4B" w:rsidP="00B2436E">
      <w:pPr>
        <w:pStyle w:val="Lijstalinea"/>
        <w:numPr>
          <w:ilvl w:val="0"/>
          <w:numId w:val="3"/>
        </w:numPr>
        <w:rPr>
          <w:rFonts w:ascii="Arial" w:hAnsi="Arial" w:cs="Arial"/>
        </w:rPr>
      </w:pPr>
      <w:r w:rsidRPr="001E7D33">
        <w:rPr>
          <w:rFonts w:ascii="Arial" w:hAnsi="Arial" w:cs="Arial"/>
        </w:rPr>
        <w:t>Adel: hogere klasse burgers. Krijgshere</w:t>
      </w:r>
      <w:r w:rsidR="001E7D33" w:rsidRPr="001E7D33">
        <w:rPr>
          <w:rFonts w:ascii="Arial" w:hAnsi="Arial" w:cs="Arial"/>
        </w:rPr>
        <w:t xml:space="preserve">n, ridders, hertogen en graven; </w:t>
      </w:r>
      <w:r w:rsidRPr="001E7D33">
        <w:rPr>
          <w:rFonts w:ascii="Arial" w:hAnsi="Arial" w:cs="Arial"/>
        </w:rPr>
        <w:t>bestuurders van bepaalde gebieden. Ze zijn trouw aan hun vorst.</w:t>
      </w:r>
    </w:p>
    <w:p w14:paraId="70805E17" w14:textId="77777777" w:rsidR="00E8045C" w:rsidRPr="001E7D33" w:rsidRDefault="00646C4B" w:rsidP="00B2436E">
      <w:pPr>
        <w:pStyle w:val="Lijstalinea"/>
        <w:numPr>
          <w:ilvl w:val="0"/>
          <w:numId w:val="3"/>
        </w:numPr>
        <w:rPr>
          <w:rFonts w:ascii="Arial" w:hAnsi="Arial" w:cs="Arial"/>
        </w:rPr>
      </w:pPr>
      <w:r w:rsidRPr="001E7D33">
        <w:rPr>
          <w:rFonts w:ascii="Arial" w:hAnsi="Arial" w:cs="Arial"/>
        </w:rPr>
        <w:t>Keizers en koningen heersen over adel en het land. Ze ontlenen hun macht aan God en zijn gekroond door de kerk</w:t>
      </w:r>
    </w:p>
    <w:p w14:paraId="07A693D7" w14:textId="77777777" w:rsidR="00E8045C" w:rsidRPr="001E7D33" w:rsidRDefault="00646C4B" w:rsidP="00B2436E">
      <w:pPr>
        <w:pStyle w:val="Lijstalinea"/>
        <w:numPr>
          <w:ilvl w:val="0"/>
          <w:numId w:val="3"/>
        </w:numPr>
        <w:rPr>
          <w:rFonts w:ascii="Arial" w:hAnsi="Arial" w:cs="Arial"/>
        </w:rPr>
      </w:pPr>
      <w:r w:rsidRPr="001E7D33">
        <w:rPr>
          <w:rFonts w:ascii="Arial" w:hAnsi="Arial" w:cs="Arial"/>
        </w:rPr>
        <w:t>Feodale stelsel: adel bezit de grond. Grond wordt verpacht aan vrije boeren en horigen. Ze betalen met geld, oogst of diensten</w:t>
      </w:r>
    </w:p>
    <w:p w14:paraId="1C825FC5" w14:textId="77777777" w:rsidR="00E8045C" w:rsidRPr="001E7D33" w:rsidRDefault="00646C4B" w:rsidP="00B2436E">
      <w:pPr>
        <w:pStyle w:val="Lijstalinea"/>
        <w:numPr>
          <w:ilvl w:val="0"/>
          <w:numId w:val="3"/>
        </w:numPr>
        <w:rPr>
          <w:rFonts w:ascii="Arial" w:hAnsi="Arial" w:cs="Arial"/>
        </w:rPr>
      </w:pPr>
      <w:r w:rsidRPr="001E7D33">
        <w:rPr>
          <w:rFonts w:ascii="Arial" w:hAnsi="Arial" w:cs="Arial"/>
        </w:rPr>
        <w:t>Vanaf de 11</w:t>
      </w:r>
      <w:r w:rsidRPr="001E7D33">
        <w:rPr>
          <w:rFonts w:ascii="Arial" w:hAnsi="Arial" w:cs="Arial"/>
          <w:vertAlign w:val="superscript"/>
        </w:rPr>
        <w:t>e</w:t>
      </w:r>
      <w:r w:rsidRPr="001E7D33">
        <w:rPr>
          <w:rFonts w:ascii="Arial" w:hAnsi="Arial" w:cs="Arial"/>
        </w:rPr>
        <w:t xml:space="preserve"> eeuw neemt de bevolking toe. Inventieve landbouw zorgt voor overproductie dus ontstaat er onderlinge handel. Hierdoor groeien steden met hun markten. Ook handel via water van de Oost- en Noordzee.</w:t>
      </w:r>
    </w:p>
    <w:p w14:paraId="50A0D90A" w14:textId="77777777" w:rsidR="00E8045C" w:rsidRPr="001E7D33" w:rsidRDefault="00646C4B" w:rsidP="00B2436E">
      <w:pPr>
        <w:pStyle w:val="Lijstalinea"/>
        <w:numPr>
          <w:ilvl w:val="0"/>
          <w:numId w:val="3"/>
        </w:numPr>
        <w:rPr>
          <w:rFonts w:ascii="Arial" w:hAnsi="Arial" w:cs="Arial"/>
        </w:rPr>
      </w:pPr>
      <w:r w:rsidRPr="001E7D33">
        <w:rPr>
          <w:rFonts w:ascii="Arial" w:hAnsi="Arial" w:cs="Arial"/>
        </w:rPr>
        <w:t xml:space="preserve">Naast kerk en adel </w:t>
      </w:r>
      <w:r w:rsidR="001E7D33" w:rsidRPr="001E7D33">
        <w:rPr>
          <w:rFonts w:ascii="Arial" w:hAnsi="Arial" w:cs="Arial"/>
        </w:rPr>
        <w:t>ontstaat</w:t>
      </w:r>
      <w:r w:rsidRPr="001E7D33">
        <w:rPr>
          <w:rFonts w:ascii="Arial" w:hAnsi="Arial" w:cs="Arial"/>
        </w:rPr>
        <w:t xml:space="preserve"> nu ook het derde machtsblok: de burgers. (Rijke) burgers afkomstig uit de gilden die zich in een stadsbestuur vormen en zich met de politiek bemoeit. In de late ME wordt het leven beter en heeft de burger geld voor vermaak, mooie spullen en gebouwen.</w:t>
      </w:r>
    </w:p>
    <w:p w14:paraId="45B3319E" w14:textId="77777777" w:rsidR="000B0BFB" w:rsidRDefault="000B0BFB"/>
    <w:p w14:paraId="06836433" w14:textId="77777777" w:rsidR="001E7D33" w:rsidRDefault="001E7D33" w:rsidP="001E7D33">
      <w:pPr>
        <w:pStyle w:val="Kop2"/>
        <w:rPr>
          <w:rFonts w:ascii="Arial" w:hAnsi="Arial" w:cs="Arial"/>
          <w:color w:val="000000" w:themeColor="text1"/>
          <w:sz w:val="24"/>
          <w:u w:val="single"/>
        </w:rPr>
      </w:pPr>
    </w:p>
    <w:p w14:paraId="79A7BE48" w14:textId="77777777" w:rsidR="001E7D33" w:rsidRPr="001E7D33" w:rsidRDefault="001E7D33" w:rsidP="001E7D33">
      <w:pPr>
        <w:pStyle w:val="Kop2"/>
        <w:rPr>
          <w:rFonts w:ascii="Arial" w:hAnsi="Arial" w:cs="Arial"/>
          <w:color w:val="000000" w:themeColor="text1"/>
          <w:sz w:val="24"/>
          <w:u w:val="single"/>
        </w:rPr>
      </w:pPr>
      <w:bookmarkStart w:id="4" w:name="_Toc527413247"/>
      <w:r w:rsidRPr="001E7D33">
        <w:rPr>
          <w:rFonts w:ascii="Arial" w:hAnsi="Arial" w:cs="Arial"/>
          <w:color w:val="000000" w:themeColor="text1"/>
          <w:sz w:val="24"/>
          <w:u w:val="single"/>
        </w:rPr>
        <w:t>Geletterdheid</w:t>
      </w:r>
      <w:bookmarkEnd w:id="4"/>
    </w:p>
    <w:p w14:paraId="333BD47B" w14:textId="7C7A8F11" w:rsidR="00E8045C" w:rsidRPr="00DC3455" w:rsidRDefault="00DC3455" w:rsidP="00B2436E">
      <w:pPr>
        <w:pStyle w:val="Lijstalinea"/>
        <w:numPr>
          <w:ilvl w:val="0"/>
          <w:numId w:val="3"/>
        </w:numPr>
        <w:rPr>
          <w:rFonts w:ascii="Arial" w:hAnsi="Arial" w:cs="Arial"/>
        </w:rPr>
      </w:pPr>
      <w:r w:rsidRPr="00DC3455">
        <w:rPr>
          <w:rFonts w:ascii="Arial" w:hAnsi="Arial" w:cs="Arial"/>
        </w:rPr>
        <w:t>Onderwijs</w:t>
      </w:r>
      <w:r w:rsidR="00646C4B" w:rsidRPr="00DC3455">
        <w:rPr>
          <w:rFonts w:ascii="Arial" w:hAnsi="Arial" w:cs="Arial"/>
        </w:rPr>
        <w:t xml:space="preserve"> wordt gegeven in kloosters of kathedraalscholen. De burgers leren er Latijn.</w:t>
      </w:r>
    </w:p>
    <w:p w14:paraId="19534422" w14:textId="3B12B1B6" w:rsidR="00E8045C" w:rsidRPr="00DC3455" w:rsidRDefault="00646C4B" w:rsidP="00B2436E">
      <w:pPr>
        <w:pStyle w:val="Lijstalinea"/>
        <w:numPr>
          <w:ilvl w:val="0"/>
          <w:numId w:val="3"/>
        </w:numPr>
        <w:rPr>
          <w:rFonts w:ascii="Arial" w:hAnsi="Arial" w:cs="Arial"/>
        </w:rPr>
      </w:pPr>
      <w:r w:rsidRPr="00DC3455">
        <w:rPr>
          <w:rFonts w:ascii="Arial" w:hAnsi="Arial" w:cs="Arial"/>
        </w:rPr>
        <w:lastRenderedPageBreak/>
        <w:t>Voorsprong op andere burgers -. Communiceren met andere landen -&gt; belangrijke positie</w:t>
      </w:r>
    </w:p>
    <w:p w14:paraId="2A6990D6" w14:textId="51EEC57C" w:rsidR="00E8045C" w:rsidRPr="00DC3455" w:rsidRDefault="00646C4B" w:rsidP="00B2436E">
      <w:pPr>
        <w:pStyle w:val="Lijstalinea"/>
        <w:numPr>
          <w:ilvl w:val="0"/>
          <w:numId w:val="3"/>
        </w:numPr>
        <w:rPr>
          <w:rFonts w:ascii="Arial" w:hAnsi="Arial" w:cs="Arial"/>
        </w:rPr>
      </w:pPr>
      <w:r w:rsidRPr="00DC3455">
        <w:rPr>
          <w:rFonts w:ascii="Arial" w:hAnsi="Arial" w:cs="Arial"/>
        </w:rPr>
        <w:t>Christendom heeft een grote invloed op de ontwikkeling van het Westen</w:t>
      </w:r>
    </w:p>
    <w:p w14:paraId="2EE63C55" w14:textId="3B6A1956" w:rsidR="00E8045C" w:rsidRPr="00DC3455" w:rsidRDefault="00646C4B" w:rsidP="00B2436E">
      <w:pPr>
        <w:pStyle w:val="Lijstalinea"/>
        <w:numPr>
          <w:ilvl w:val="0"/>
          <w:numId w:val="3"/>
        </w:numPr>
        <w:rPr>
          <w:rFonts w:ascii="Arial" w:hAnsi="Arial" w:cs="Arial"/>
        </w:rPr>
      </w:pPr>
      <w:r w:rsidRPr="00DC3455">
        <w:rPr>
          <w:rFonts w:ascii="Arial" w:hAnsi="Arial" w:cs="Arial"/>
        </w:rPr>
        <w:t>Misverstand: deel van de bevolking wat geen Latijn beheerst is vaak niet ongeletterd&gt; lezen en schijven in landstaal.</w:t>
      </w:r>
    </w:p>
    <w:p w14:paraId="51A55382" w14:textId="77777777" w:rsidR="001E7D33" w:rsidRPr="001E7D33" w:rsidRDefault="001E7D33" w:rsidP="001E7D33">
      <w:pPr>
        <w:pStyle w:val="Kop2"/>
        <w:rPr>
          <w:rFonts w:ascii="Arial" w:hAnsi="Arial" w:cs="Arial"/>
          <w:color w:val="000000" w:themeColor="text1"/>
          <w:sz w:val="24"/>
          <w:szCs w:val="24"/>
          <w:u w:val="single"/>
        </w:rPr>
      </w:pPr>
    </w:p>
    <w:p w14:paraId="4E8178C5" w14:textId="77777777" w:rsidR="001E7D33" w:rsidRDefault="001E7D33" w:rsidP="001E7D33">
      <w:pPr>
        <w:pStyle w:val="Kop2"/>
        <w:rPr>
          <w:rFonts w:ascii="Arial" w:hAnsi="Arial" w:cs="Arial"/>
          <w:color w:val="000000" w:themeColor="text1"/>
          <w:sz w:val="24"/>
          <w:szCs w:val="24"/>
          <w:u w:val="single"/>
        </w:rPr>
      </w:pPr>
      <w:bookmarkStart w:id="5" w:name="_Toc527413248"/>
      <w:r w:rsidRPr="001E7D33">
        <w:rPr>
          <w:rFonts w:ascii="Arial" w:hAnsi="Arial" w:cs="Arial"/>
          <w:color w:val="000000" w:themeColor="text1"/>
          <w:sz w:val="24"/>
          <w:szCs w:val="24"/>
          <w:u w:val="single"/>
        </w:rPr>
        <w:t>Het christendom,</w:t>
      </w:r>
      <w:r>
        <w:rPr>
          <w:rFonts w:ascii="Arial" w:hAnsi="Arial" w:cs="Arial"/>
          <w:color w:val="000000" w:themeColor="text1"/>
          <w:sz w:val="24"/>
          <w:szCs w:val="24"/>
          <w:u w:val="single"/>
        </w:rPr>
        <w:t xml:space="preserve"> de kerk en het laatste oordeel</w:t>
      </w:r>
      <w:bookmarkEnd w:id="5"/>
    </w:p>
    <w:p w14:paraId="5802EF89" w14:textId="112A88DD" w:rsidR="00E8045C" w:rsidRPr="00DC3455" w:rsidRDefault="00646C4B" w:rsidP="00B2436E">
      <w:pPr>
        <w:pStyle w:val="Lijstalinea"/>
        <w:numPr>
          <w:ilvl w:val="0"/>
          <w:numId w:val="3"/>
        </w:numPr>
        <w:rPr>
          <w:rFonts w:ascii="Arial" w:hAnsi="Arial" w:cs="Arial"/>
        </w:rPr>
      </w:pPr>
      <w:r w:rsidRPr="00DC3455">
        <w:rPr>
          <w:rFonts w:ascii="Arial" w:hAnsi="Arial" w:cs="Arial"/>
        </w:rPr>
        <w:t xml:space="preserve">Plato is van grote invloed geweest op vorming christendom. Scheiding tussen lichaam (materie, tijdelijk, stoffelijk) en geest (onsterfelijke ziel). Ideeën over schoonheid, verhoudingen, harmonie en getallen worden ook over genomen. Wetenschap is volgens het christendom bedoeld om de relatie tussen de zichtbare wereld en Gods eeuwige schepping </w:t>
      </w:r>
    </w:p>
    <w:p w14:paraId="03AC5009" w14:textId="0CF8CBED" w:rsidR="00E8045C" w:rsidRPr="00DC3455" w:rsidRDefault="00646C4B" w:rsidP="00B2436E">
      <w:pPr>
        <w:pStyle w:val="Lijstalinea"/>
        <w:numPr>
          <w:ilvl w:val="0"/>
          <w:numId w:val="3"/>
        </w:numPr>
        <w:rPr>
          <w:rFonts w:ascii="Arial" w:hAnsi="Arial" w:cs="Arial"/>
        </w:rPr>
      </w:pPr>
      <w:r w:rsidRPr="00DC3455">
        <w:rPr>
          <w:rFonts w:ascii="Arial" w:hAnsi="Arial" w:cs="Arial"/>
        </w:rPr>
        <w:t xml:space="preserve">Christelijke </w:t>
      </w:r>
      <w:r w:rsidR="001E7D33" w:rsidRPr="00DC3455">
        <w:rPr>
          <w:rFonts w:ascii="Arial" w:hAnsi="Arial" w:cs="Arial"/>
        </w:rPr>
        <w:t>heilsgeschiedenis</w:t>
      </w:r>
      <w:r w:rsidRPr="00DC3455">
        <w:rPr>
          <w:rFonts w:ascii="Arial" w:hAnsi="Arial" w:cs="Arial"/>
        </w:rPr>
        <w:t xml:space="preserve">: één god, drie-eenheid vader/zoon/heilige geest. Hemel, scheppingsverhaal 6 dagen, Adam &amp; Eva en de erfzonde. Christus is de zoon van god geboren uit maagd Maria, prediker met 12 apostelen. Laatste avondmaal, kruisiging, mensheid bevrijd van erfzonde, </w:t>
      </w:r>
      <w:r w:rsidR="001E7D33" w:rsidRPr="00DC3455">
        <w:rPr>
          <w:rFonts w:ascii="Arial" w:hAnsi="Arial" w:cs="Arial"/>
        </w:rPr>
        <w:t>herrijzenis</w:t>
      </w:r>
      <w:r w:rsidRPr="00DC3455">
        <w:rPr>
          <w:rFonts w:ascii="Arial" w:hAnsi="Arial" w:cs="Arial"/>
        </w:rPr>
        <w:t>, hemelvaart.</w:t>
      </w:r>
    </w:p>
    <w:p w14:paraId="04872704" w14:textId="37184FB9" w:rsidR="00E8045C" w:rsidRPr="00DC3455" w:rsidRDefault="00646C4B" w:rsidP="00B2436E">
      <w:pPr>
        <w:pStyle w:val="Lijstalinea"/>
        <w:numPr>
          <w:ilvl w:val="0"/>
          <w:numId w:val="3"/>
        </w:numPr>
        <w:rPr>
          <w:rFonts w:ascii="Arial" w:hAnsi="Arial" w:cs="Arial"/>
        </w:rPr>
      </w:pPr>
      <w:r w:rsidRPr="00DC3455">
        <w:rPr>
          <w:rFonts w:ascii="Arial" w:hAnsi="Arial" w:cs="Arial"/>
        </w:rPr>
        <w:t xml:space="preserve">Apocalyps: einde der tijden. Doden zullen </w:t>
      </w:r>
      <w:r w:rsidR="001E7D33" w:rsidRPr="00DC3455">
        <w:rPr>
          <w:rFonts w:ascii="Arial" w:hAnsi="Arial" w:cs="Arial"/>
        </w:rPr>
        <w:t>herrijzen</w:t>
      </w:r>
      <w:r w:rsidRPr="00DC3455">
        <w:rPr>
          <w:rFonts w:ascii="Arial" w:hAnsi="Arial" w:cs="Arial"/>
        </w:rPr>
        <w:t>, ziel wordt gewogen en je gaat richting hemel of hel. Tijdens het sterven wordt je gereinigd in het vagevuur. Angst is groot onderdeel chr</w:t>
      </w:r>
      <w:r w:rsidR="001E7D33" w:rsidRPr="00DC3455">
        <w:rPr>
          <w:rFonts w:ascii="Arial" w:hAnsi="Arial" w:cs="Arial"/>
        </w:rPr>
        <w:t xml:space="preserve">istelijke </w:t>
      </w:r>
      <w:r w:rsidRPr="00DC3455">
        <w:rPr>
          <w:rFonts w:ascii="Arial" w:hAnsi="Arial" w:cs="Arial"/>
        </w:rPr>
        <w:t>Cultuur.</w:t>
      </w:r>
    </w:p>
    <w:p w14:paraId="4FF06B57" w14:textId="77777777" w:rsidR="00646C4B" w:rsidRDefault="00646C4B" w:rsidP="00646C4B">
      <w:pPr>
        <w:rPr>
          <w:rFonts w:ascii="Arial" w:hAnsi="Arial" w:cs="Arial"/>
        </w:rPr>
      </w:pPr>
    </w:p>
    <w:p w14:paraId="5552CCDC" w14:textId="77777777" w:rsidR="00646C4B" w:rsidRPr="00DC3455" w:rsidRDefault="00646C4B" w:rsidP="00DC3455">
      <w:pPr>
        <w:pStyle w:val="Kop2"/>
        <w:rPr>
          <w:rFonts w:ascii="Arial" w:hAnsi="Arial" w:cs="Arial"/>
          <w:color w:val="auto"/>
          <w:sz w:val="24"/>
          <w:u w:val="single"/>
        </w:rPr>
      </w:pPr>
      <w:bookmarkStart w:id="6" w:name="_Toc527413249"/>
      <w:r w:rsidRPr="00DC3455">
        <w:rPr>
          <w:rFonts w:ascii="Arial" w:hAnsi="Arial" w:cs="Arial"/>
          <w:color w:val="auto"/>
          <w:sz w:val="24"/>
          <w:u w:val="single"/>
        </w:rPr>
        <w:t>De paus</w:t>
      </w:r>
      <w:bookmarkEnd w:id="6"/>
    </w:p>
    <w:p w14:paraId="6489EF1C" w14:textId="7D19E83A" w:rsidR="00E8045C" w:rsidRPr="00DC3455" w:rsidRDefault="00646C4B" w:rsidP="00B2436E">
      <w:pPr>
        <w:pStyle w:val="Lijstalinea"/>
        <w:numPr>
          <w:ilvl w:val="0"/>
          <w:numId w:val="4"/>
        </w:numPr>
        <w:rPr>
          <w:rFonts w:ascii="Arial" w:hAnsi="Arial" w:cs="Arial"/>
        </w:rPr>
      </w:pPr>
      <w:r w:rsidRPr="00DC3455">
        <w:rPr>
          <w:rFonts w:ascii="Arial" w:hAnsi="Arial" w:cs="Arial"/>
        </w:rPr>
        <w:t xml:space="preserve">De kerk van Rome is een machtig instituut. Priesters verbinden aardse wereld met hemelse wereld. Regels als de doop en de tien geboden. </w:t>
      </w:r>
      <w:r w:rsidR="00DC3455" w:rsidRPr="00DC3455">
        <w:rPr>
          <w:rFonts w:ascii="Arial" w:hAnsi="Arial" w:cs="Arial"/>
        </w:rPr>
        <w:t>Predestinatie (</w:t>
      </w:r>
      <w:r w:rsidRPr="00DC3455">
        <w:rPr>
          <w:rFonts w:ascii="Arial" w:hAnsi="Arial" w:cs="Arial"/>
        </w:rPr>
        <w:t>het lot), goed en kwaad zijn kernbegrippen.</w:t>
      </w:r>
    </w:p>
    <w:p w14:paraId="1AA6E130" w14:textId="7800B746" w:rsidR="00E8045C" w:rsidRPr="00DC3455" w:rsidRDefault="00646C4B" w:rsidP="00B2436E">
      <w:pPr>
        <w:pStyle w:val="Lijstalinea"/>
        <w:numPr>
          <w:ilvl w:val="0"/>
          <w:numId w:val="4"/>
        </w:numPr>
        <w:rPr>
          <w:rFonts w:ascii="Arial" w:hAnsi="Arial" w:cs="Arial"/>
        </w:rPr>
      </w:pPr>
      <w:r w:rsidRPr="00DC3455">
        <w:rPr>
          <w:rFonts w:ascii="Arial" w:hAnsi="Arial" w:cs="Arial"/>
        </w:rPr>
        <w:t xml:space="preserve">De paus is de Bisschop van Rome. “Oppergezag van de westelijke wereld” </w:t>
      </w:r>
    </w:p>
    <w:p w14:paraId="0F19A404" w14:textId="27A2B6C5" w:rsidR="00E8045C" w:rsidRPr="00DC3455" w:rsidRDefault="00646C4B" w:rsidP="00B2436E">
      <w:pPr>
        <w:pStyle w:val="Lijstalinea"/>
        <w:numPr>
          <w:ilvl w:val="0"/>
          <w:numId w:val="4"/>
        </w:numPr>
        <w:rPr>
          <w:rFonts w:ascii="Arial" w:hAnsi="Arial" w:cs="Arial"/>
        </w:rPr>
      </w:pPr>
      <w:r w:rsidRPr="00DC3455">
        <w:rPr>
          <w:rFonts w:ascii="Arial" w:hAnsi="Arial" w:cs="Arial"/>
        </w:rPr>
        <w:t>Veel beslissingen zijn eerder politiek van aard dan religieus.</w:t>
      </w:r>
    </w:p>
    <w:p w14:paraId="65B5DC0E" w14:textId="77777777" w:rsidR="00646C4B" w:rsidRPr="00646C4B" w:rsidRDefault="00646C4B" w:rsidP="00646C4B">
      <w:pPr>
        <w:rPr>
          <w:rFonts w:ascii="Arial" w:hAnsi="Arial" w:cs="Arial"/>
        </w:rPr>
      </w:pPr>
    </w:p>
    <w:p w14:paraId="0CC8048B" w14:textId="77777777" w:rsidR="00646C4B" w:rsidRPr="00DC3455" w:rsidRDefault="00646C4B" w:rsidP="00DC3455">
      <w:pPr>
        <w:pStyle w:val="Kop2"/>
        <w:rPr>
          <w:rFonts w:ascii="Arial" w:hAnsi="Arial" w:cs="Arial"/>
          <w:color w:val="auto"/>
          <w:sz w:val="24"/>
          <w:u w:val="single"/>
        </w:rPr>
      </w:pPr>
      <w:bookmarkStart w:id="7" w:name="_Toc527413250"/>
      <w:r w:rsidRPr="00DC3455">
        <w:rPr>
          <w:rFonts w:ascii="Arial" w:hAnsi="Arial" w:cs="Arial"/>
          <w:color w:val="auto"/>
          <w:sz w:val="24"/>
          <w:u w:val="single"/>
        </w:rPr>
        <w:t>Kluizenaars, monniken en kloosters.</w:t>
      </w:r>
      <w:bookmarkEnd w:id="7"/>
    </w:p>
    <w:p w14:paraId="7062FAD8" w14:textId="523DD040" w:rsidR="00E8045C" w:rsidRPr="00DC3455" w:rsidRDefault="00646C4B" w:rsidP="00B2436E">
      <w:pPr>
        <w:pStyle w:val="Lijstalinea"/>
        <w:numPr>
          <w:ilvl w:val="0"/>
          <w:numId w:val="4"/>
        </w:numPr>
        <w:rPr>
          <w:rFonts w:ascii="Arial" w:hAnsi="Arial" w:cs="Arial"/>
        </w:rPr>
      </w:pPr>
      <w:r w:rsidRPr="00DC3455">
        <w:rPr>
          <w:rFonts w:ascii="Arial" w:hAnsi="Arial" w:cs="Arial"/>
        </w:rPr>
        <w:t>Kluizenaars. Afzonderen van maatschappij om leven in dienst van God te stellen.</w:t>
      </w:r>
    </w:p>
    <w:p w14:paraId="203E3312" w14:textId="120FF5E9" w:rsidR="00E8045C" w:rsidRPr="00DC3455" w:rsidRDefault="00646C4B" w:rsidP="00B2436E">
      <w:pPr>
        <w:pStyle w:val="Lijstalinea"/>
        <w:numPr>
          <w:ilvl w:val="0"/>
          <w:numId w:val="4"/>
        </w:numPr>
        <w:rPr>
          <w:rFonts w:ascii="Arial" w:hAnsi="Arial" w:cs="Arial"/>
        </w:rPr>
      </w:pPr>
      <w:r w:rsidRPr="00DC3455">
        <w:rPr>
          <w:rFonts w:ascii="Arial" w:hAnsi="Arial" w:cs="Arial"/>
        </w:rPr>
        <w:t xml:space="preserve">Monniken verzamelen in kloosters. Celibatair, sober, zuiver en vroom leven. Gelofte van armoede. </w:t>
      </w:r>
      <w:proofErr w:type="spellStart"/>
      <w:r w:rsidRPr="00DC3455">
        <w:rPr>
          <w:rFonts w:ascii="Arial" w:hAnsi="Arial" w:cs="Arial"/>
        </w:rPr>
        <w:t>Ora</w:t>
      </w:r>
      <w:proofErr w:type="spellEnd"/>
      <w:r w:rsidRPr="00DC3455">
        <w:rPr>
          <w:rFonts w:ascii="Arial" w:hAnsi="Arial" w:cs="Arial"/>
        </w:rPr>
        <w:t xml:space="preserve"> et Labora. </w:t>
      </w:r>
    </w:p>
    <w:p w14:paraId="0D3A0419" w14:textId="18A67D30" w:rsidR="00E8045C" w:rsidRPr="00DC3455" w:rsidRDefault="00646C4B" w:rsidP="00B2436E">
      <w:pPr>
        <w:pStyle w:val="Lijstalinea"/>
        <w:numPr>
          <w:ilvl w:val="0"/>
          <w:numId w:val="4"/>
        </w:numPr>
        <w:rPr>
          <w:rFonts w:ascii="Arial" w:hAnsi="Arial" w:cs="Arial"/>
        </w:rPr>
      </w:pPr>
      <w:r w:rsidRPr="00DC3455">
        <w:rPr>
          <w:rFonts w:ascii="Arial" w:hAnsi="Arial" w:cs="Arial"/>
        </w:rPr>
        <w:t>Monniken geven zorg en onderwijs en beoefenen verschillende ambachten. Bidden voor de gemeenschap.</w:t>
      </w:r>
    </w:p>
    <w:p w14:paraId="05BBDC4C" w14:textId="53D20921" w:rsidR="00E8045C" w:rsidRPr="00DC3455" w:rsidRDefault="00646C4B" w:rsidP="00B2436E">
      <w:pPr>
        <w:pStyle w:val="Lijstalinea"/>
        <w:numPr>
          <w:ilvl w:val="0"/>
          <w:numId w:val="4"/>
        </w:numPr>
        <w:rPr>
          <w:rFonts w:ascii="Arial" w:hAnsi="Arial" w:cs="Arial"/>
        </w:rPr>
      </w:pPr>
      <w:r w:rsidRPr="00DC3455">
        <w:rPr>
          <w:rFonts w:ascii="Arial" w:hAnsi="Arial" w:cs="Arial"/>
        </w:rPr>
        <w:t>De leiding van een klooster berust bij een abt. (</w:t>
      </w:r>
      <w:r w:rsidR="00DC3455" w:rsidRPr="00DC3455">
        <w:rPr>
          <w:rFonts w:ascii="Arial" w:hAnsi="Arial" w:cs="Arial"/>
        </w:rPr>
        <w:t>Vaak</w:t>
      </w:r>
      <w:r w:rsidRPr="00DC3455">
        <w:rPr>
          <w:rFonts w:ascii="Arial" w:hAnsi="Arial" w:cs="Arial"/>
        </w:rPr>
        <w:t xml:space="preserve"> iemand van adel)</w:t>
      </w:r>
    </w:p>
    <w:p w14:paraId="12FEFF57" w14:textId="77777777" w:rsidR="00646C4B" w:rsidRPr="00646C4B" w:rsidRDefault="00646C4B" w:rsidP="00646C4B">
      <w:pPr>
        <w:rPr>
          <w:rFonts w:ascii="Arial" w:hAnsi="Arial" w:cs="Arial"/>
        </w:rPr>
      </w:pPr>
    </w:p>
    <w:p w14:paraId="5B967B21" w14:textId="77777777" w:rsidR="00646C4B" w:rsidRPr="00DC3455" w:rsidRDefault="00646C4B" w:rsidP="00DC3455">
      <w:pPr>
        <w:pStyle w:val="Kop2"/>
        <w:rPr>
          <w:rFonts w:ascii="Arial" w:hAnsi="Arial" w:cs="Arial"/>
          <w:color w:val="auto"/>
          <w:sz w:val="24"/>
          <w:u w:val="single"/>
        </w:rPr>
      </w:pPr>
      <w:bookmarkStart w:id="8" w:name="_Toc527413251"/>
      <w:r w:rsidRPr="00DC3455">
        <w:rPr>
          <w:rFonts w:ascii="Arial" w:hAnsi="Arial" w:cs="Arial"/>
          <w:color w:val="auto"/>
          <w:sz w:val="24"/>
          <w:u w:val="single"/>
        </w:rPr>
        <w:t>Invloed van kloosters</w:t>
      </w:r>
      <w:bookmarkEnd w:id="8"/>
    </w:p>
    <w:p w14:paraId="36FE889D" w14:textId="31150DAA" w:rsidR="00E8045C" w:rsidRPr="00DC3455" w:rsidRDefault="00646C4B" w:rsidP="00B2436E">
      <w:pPr>
        <w:pStyle w:val="Lijstalinea"/>
        <w:numPr>
          <w:ilvl w:val="0"/>
          <w:numId w:val="4"/>
        </w:numPr>
        <w:rPr>
          <w:rFonts w:ascii="Arial" w:hAnsi="Arial" w:cs="Arial"/>
        </w:rPr>
      </w:pPr>
      <w:r w:rsidRPr="00DC3455">
        <w:rPr>
          <w:rFonts w:ascii="Arial" w:hAnsi="Arial" w:cs="Arial"/>
        </w:rPr>
        <w:t>Kloosters worden een bron van welvaart en kennis. Er ontstaan dus nederzettingen, dorpen en steden rondom de kloosters.</w:t>
      </w:r>
    </w:p>
    <w:p w14:paraId="5DCBD0E4" w14:textId="0041A6CA" w:rsidR="00E8045C" w:rsidRPr="00DC3455" w:rsidRDefault="00646C4B" w:rsidP="00B2436E">
      <w:pPr>
        <w:pStyle w:val="Lijstalinea"/>
        <w:numPr>
          <w:ilvl w:val="0"/>
          <w:numId w:val="4"/>
        </w:numPr>
        <w:rPr>
          <w:rFonts w:ascii="Arial" w:hAnsi="Arial" w:cs="Arial"/>
        </w:rPr>
      </w:pPr>
      <w:r w:rsidRPr="00DC3455">
        <w:rPr>
          <w:rFonts w:ascii="Arial" w:hAnsi="Arial" w:cs="Arial"/>
        </w:rPr>
        <w:t>Kloosters zijn rijk aan klassieke manuscripten. Vanuit deze kennis worden allerlei technieken, ambachten herontdekt.</w:t>
      </w:r>
    </w:p>
    <w:p w14:paraId="6F199D35" w14:textId="0C7D61F5" w:rsidR="00E8045C" w:rsidRPr="00DC3455" w:rsidRDefault="00646C4B" w:rsidP="00B2436E">
      <w:pPr>
        <w:pStyle w:val="Lijstalinea"/>
        <w:numPr>
          <w:ilvl w:val="0"/>
          <w:numId w:val="4"/>
        </w:numPr>
        <w:rPr>
          <w:rFonts w:ascii="Arial" w:hAnsi="Arial" w:cs="Arial"/>
        </w:rPr>
      </w:pPr>
      <w:r w:rsidRPr="00DC3455">
        <w:rPr>
          <w:rFonts w:ascii="Arial" w:hAnsi="Arial" w:cs="Arial"/>
        </w:rPr>
        <w:t>In het scriptorium worden boeken geschreven en geïllustreerd.</w:t>
      </w:r>
    </w:p>
    <w:p w14:paraId="44B0E70D" w14:textId="3AA3D46D" w:rsidR="00E8045C" w:rsidRPr="00DC3455" w:rsidRDefault="00646C4B" w:rsidP="00B2436E">
      <w:pPr>
        <w:pStyle w:val="Lijstalinea"/>
        <w:numPr>
          <w:ilvl w:val="0"/>
          <w:numId w:val="4"/>
        </w:numPr>
        <w:rPr>
          <w:rFonts w:ascii="Arial" w:hAnsi="Arial" w:cs="Arial"/>
        </w:rPr>
      </w:pPr>
      <w:r w:rsidRPr="00DC3455">
        <w:rPr>
          <w:rFonts w:ascii="Arial" w:hAnsi="Arial" w:cs="Arial"/>
        </w:rPr>
        <w:t>Corruptie. Monniken bidden voor zielenheil. Deze diensten worden commercieel aangeboden. Verkoop van aflaten.</w:t>
      </w:r>
    </w:p>
    <w:p w14:paraId="519CADAC" w14:textId="6C13C6CD" w:rsidR="00E8045C" w:rsidRPr="00DC3455" w:rsidRDefault="00646C4B" w:rsidP="00B2436E">
      <w:pPr>
        <w:pStyle w:val="Lijstalinea"/>
        <w:numPr>
          <w:ilvl w:val="0"/>
          <w:numId w:val="4"/>
        </w:numPr>
        <w:rPr>
          <w:rFonts w:ascii="Arial" w:hAnsi="Arial" w:cs="Arial"/>
        </w:rPr>
      </w:pPr>
      <w:r w:rsidRPr="00DC3455">
        <w:rPr>
          <w:rFonts w:ascii="Arial" w:hAnsi="Arial" w:cs="Arial"/>
        </w:rPr>
        <w:t>Bedelorden zijn een verzet tegen rijke kloosterorden.</w:t>
      </w:r>
    </w:p>
    <w:p w14:paraId="02BF720F" w14:textId="51B6F00F" w:rsidR="00E8045C" w:rsidRPr="00DC3455" w:rsidRDefault="00646C4B" w:rsidP="00B2436E">
      <w:pPr>
        <w:pStyle w:val="Lijstalinea"/>
        <w:numPr>
          <w:ilvl w:val="0"/>
          <w:numId w:val="4"/>
        </w:numPr>
        <w:rPr>
          <w:rFonts w:ascii="Arial" w:hAnsi="Arial" w:cs="Arial"/>
        </w:rPr>
      </w:pPr>
      <w:r w:rsidRPr="00DC3455">
        <w:rPr>
          <w:rFonts w:ascii="Arial" w:hAnsi="Arial" w:cs="Arial"/>
        </w:rPr>
        <w:t>Franciscus van Assisi (1229) Uiterst sober leven zonder bezittingen. Afhankelijk van liefdadigheid.  Rome en de gevestigde orde zien dit als bedreiging.</w:t>
      </w:r>
    </w:p>
    <w:p w14:paraId="0587635F" w14:textId="238DBB84" w:rsidR="00E8045C" w:rsidRPr="00DC3455" w:rsidRDefault="00646C4B" w:rsidP="00B2436E">
      <w:pPr>
        <w:pStyle w:val="Lijstalinea"/>
        <w:numPr>
          <w:ilvl w:val="0"/>
          <w:numId w:val="4"/>
        </w:numPr>
        <w:rPr>
          <w:rFonts w:ascii="Arial" w:hAnsi="Arial" w:cs="Arial"/>
        </w:rPr>
      </w:pPr>
      <w:r w:rsidRPr="00DC3455">
        <w:rPr>
          <w:rFonts w:ascii="Arial" w:hAnsi="Arial" w:cs="Arial"/>
        </w:rPr>
        <w:lastRenderedPageBreak/>
        <w:t xml:space="preserve">Mariacultus door Bernardus van </w:t>
      </w:r>
      <w:proofErr w:type="spellStart"/>
      <w:r w:rsidRPr="00DC3455">
        <w:rPr>
          <w:rFonts w:ascii="Arial" w:hAnsi="Arial" w:cs="Arial"/>
        </w:rPr>
        <w:t>Clairveaux</w:t>
      </w:r>
      <w:proofErr w:type="spellEnd"/>
      <w:r w:rsidRPr="00DC3455">
        <w:rPr>
          <w:rFonts w:ascii="Arial" w:hAnsi="Arial" w:cs="Arial"/>
        </w:rPr>
        <w:t xml:space="preserve">. Belangrijkste heilige. Veel </w:t>
      </w:r>
      <w:proofErr w:type="spellStart"/>
      <w:r w:rsidRPr="00DC3455">
        <w:rPr>
          <w:rFonts w:ascii="Arial" w:hAnsi="Arial" w:cs="Arial"/>
        </w:rPr>
        <w:t>Notre</w:t>
      </w:r>
      <w:proofErr w:type="spellEnd"/>
      <w:r w:rsidRPr="00DC3455">
        <w:rPr>
          <w:rFonts w:ascii="Arial" w:hAnsi="Arial" w:cs="Arial"/>
        </w:rPr>
        <w:t xml:space="preserve"> Dames gebouwd. Afgebeeld als Piëta, Annunciatie. Kleursymb</w:t>
      </w:r>
      <w:r w:rsidR="00DC3455">
        <w:rPr>
          <w:rFonts w:ascii="Arial" w:hAnsi="Arial" w:cs="Arial"/>
        </w:rPr>
        <w:t xml:space="preserve">oliek: wit, blauw (zuiverheid) </w:t>
      </w:r>
      <w:r w:rsidRPr="00DC3455">
        <w:rPr>
          <w:rFonts w:ascii="Arial" w:hAnsi="Arial" w:cs="Arial"/>
        </w:rPr>
        <w:t>en rood (liefde)</w:t>
      </w:r>
    </w:p>
    <w:p w14:paraId="35FBF6A7" w14:textId="77777777" w:rsidR="00646C4B" w:rsidRPr="00646C4B" w:rsidRDefault="00646C4B" w:rsidP="00646C4B">
      <w:pPr>
        <w:rPr>
          <w:rFonts w:ascii="Arial" w:hAnsi="Arial" w:cs="Arial"/>
        </w:rPr>
      </w:pPr>
    </w:p>
    <w:p w14:paraId="1E32258D" w14:textId="77777777" w:rsidR="00646C4B" w:rsidRPr="00DC3455" w:rsidRDefault="00646C4B" w:rsidP="00DC3455">
      <w:pPr>
        <w:pStyle w:val="Kop2"/>
        <w:rPr>
          <w:rFonts w:ascii="Arial" w:hAnsi="Arial" w:cs="Arial"/>
          <w:color w:val="auto"/>
          <w:sz w:val="24"/>
          <w:u w:val="single"/>
        </w:rPr>
      </w:pPr>
      <w:bookmarkStart w:id="9" w:name="_Toc527413252"/>
      <w:r w:rsidRPr="00DC3455">
        <w:rPr>
          <w:rFonts w:ascii="Arial" w:hAnsi="Arial" w:cs="Arial"/>
          <w:color w:val="auto"/>
          <w:sz w:val="24"/>
          <w:u w:val="single"/>
        </w:rPr>
        <w:t>Heiligen, relikwieën en pelgrims</w:t>
      </w:r>
      <w:bookmarkEnd w:id="9"/>
    </w:p>
    <w:p w14:paraId="04D741F5" w14:textId="0A0F153F" w:rsidR="00E8045C" w:rsidRPr="00DC3455" w:rsidRDefault="00646C4B" w:rsidP="00B2436E">
      <w:pPr>
        <w:pStyle w:val="Lijstalinea"/>
        <w:numPr>
          <w:ilvl w:val="0"/>
          <w:numId w:val="4"/>
        </w:numPr>
        <w:rPr>
          <w:rFonts w:ascii="Arial" w:hAnsi="Arial" w:cs="Arial"/>
        </w:rPr>
      </w:pPr>
      <w:r w:rsidRPr="00DC3455">
        <w:rPr>
          <w:rFonts w:ascii="Arial" w:hAnsi="Arial" w:cs="Arial"/>
        </w:rPr>
        <w:t>Een heilige is persoon die van speciaal belang is geweest voor de kerk. Zij hadden een vroom leven, bijzondere relatie tot god, onderwijzers in geloof, gestorven voor hun geloof (martelaar), wonderen verricht, etc. Kortom een voorbeeld voor anderen. Zij worden in de kunst vaak afgebeeld met een aureool.</w:t>
      </w:r>
    </w:p>
    <w:p w14:paraId="5109FC2A" w14:textId="23F1747D" w:rsidR="00E8045C" w:rsidRPr="00DC3455" w:rsidRDefault="00646C4B" w:rsidP="00B2436E">
      <w:pPr>
        <w:pStyle w:val="Lijstalinea"/>
        <w:numPr>
          <w:ilvl w:val="0"/>
          <w:numId w:val="4"/>
        </w:numPr>
        <w:rPr>
          <w:rFonts w:ascii="Arial" w:hAnsi="Arial" w:cs="Arial"/>
        </w:rPr>
      </w:pPr>
      <w:r w:rsidRPr="00DC3455">
        <w:rPr>
          <w:rFonts w:ascii="Arial" w:hAnsi="Arial" w:cs="Arial"/>
        </w:rPr>
        <w:t xml:space="preserve">Relikwieën zijn overblijfselen van heiligen. Primair: menselijke overschotten (haar, botten, </w:t>
      </w:r>
      <w:proofErr w:type="spellStart"/>
      <w:r w:rsidRPr="00DC3455">
        <w:rPr>
          <w:rFonts w:ascii="Arial" w:hAnsi="Arial" w:cs="Arial"/>
        </w:rPr>
        <w:t>etc</w:t>
      </w:r>
      <w:proofErr w:type="spellEnd"/>
      <w:r w:rsidRPr="00DC3455">
        <w:rPr>
          <w:rFonts w:ascii="Arial" w:hAnsi="Arial" w:cs="Arial"/>
        </w:rPr>
        <w:t>) Secundair: denk aan voorwerpen, kledingstukken. Bezit van een relikwie is een voorwaarde om een kerk te bouwen.</w:t>
      </w:r>
    </w:p>
    <w:p w14:paraId="071BBEE3" w14:textId="1F422F33" w:rsidR="00E8045C" w:rsidRPr="00DC3455" w:rsidRDefault="00646C4B" w:rsidP="00B2436E">
      <w:pPr>
        <w:pStyle w:val="Lijstalinea"/>
        <w:numPr>
          <w:ilvl w:val="0"/>
          <w:numId w:val="4"/>
        </w:numPr>
        <w:rPr>
          <w:rFonts w:ascii="Arial" w:hAnsi="Arial" w:cs="Arial"/>
        </w:rPr>
      </w:pPr>
      <w:r w:rsidRPr="00DC3455">
        <w:rPr>
          <w:rFonts w:ascii="Arial" w:hAnsi="Arial" w:cs="Arial"/>
        </w:rPr>
        <w:t>Pelgrimstochten: tochten naar heilige plaatsen 9woonplaats heilige, relikwie). Door zo’n reis zou je je zonde kwijt kunnen schelden. Het zou je dichter bij god brengen. Deze tochten waren gevaarlijke ondernemingen.</w:t>
      </w:r>
    </w:p>
    <w:p w14:paraId="4E76C5F5" w14:textId="6607897E" w:rsidR="00E8045C" w:rsidRPr="00DC3455" w:rsidRDefault="00646C4B" w:rsidP="00B2436E">
      <w:pPr>
        <w:pStyle w:val="Lijstalinea"/>
        <w:numPr>
          <w:ilvl w:val="0"/>
          <w:numId w:val="4"/>
        </w:numPr>
        <w:rPr>
          <w:rFonts w:ascii="Arial" w:hAnsi="Arial" w:cs="Arial"/>
        </w:rPr>
      </w:pPr>
      <w:r w:rsidRPr="00DC3455">
        <w:rPr>
          <w:rFonts w:ascii="Arial" w:hAnsi="Arial" w:cs="Arial"/>
        </w:rPr>
        <w:t xml:space="preserve">Voorbeelden: Jeruzalem, Rome en Santiago de Compostella. Door deze reizen </w:t>
      </w:r>
      <w:r w:rsidR="00DC3455" w:rsidRPr="00DC3455">
        <w:rPr>
          <w:rFonts w:ascii="Arial" w:hAnsi="Arial" w:cs="Arial"/>
        </w:rPr>
        <w:t>ontstaat</w:t>
      </w:r>
      <w:r w:rsidRPr="00DC3455">
        <w:rPr>
          <w:rFonts w:ascii="Arial" w:hAnsi="Arial" w:cs="Arial"/>
        </w:rPr>
        <w:t xml:space="preserve"> er economische bloei en een culturele uitwisseling.</w:t>
      </w:r>
    </w:p>
    <w:p w14:paraId="3D952A63" w14:textId="77777777" w:rsidR="00646C4B" w:rsidRPr="00DC3455" w:rsidRDefault="00646C4B" w:rsidP="00DC3455">
      <w:pPr>
        <w:pStyle w:val="Kop2"/>
        <w:rPr>
          <w:rFonts w:ascii="Arial" w:hAnsi="Arial" w:cs="Arial"/>
          <w:color w:val="auto"/>
          <w:sz w:val="24"/>
          <w:u w:val="single"/>
        </w:rPr>
      </w:pPr>
    </w:p>
    <w:p w14:paraId="1E87DE66" w14:textId="11AA1986" w:rsidR="00646C4B" w:rsidRPr="00DC3455" w:rsidRDefault="00646C4B" w:rsidP="00DC3455">
      <w:pPr>
        <w:pStyle w:val="Kop2"/>
        <w:rPr>
          <w:rFonts w:ascii="Arial" w:hAnsi="Arial" w:cs="Arial"/>
          <w:color w:val="auto"/>
          <w:sz w:val="24"/>
          <w:u w:val="single"/>
        </w:rPr>
      </w:pPr>
      <w:bookmarkStart w:id="10" w:name="_Toc527413253"/>
      <w:r w:rsidRPr="00DC3455">
        <w:rPr>
          <w:rFonts w:ascii="Arial" w:hAnsi="Arial" w:cs="Arial"/>
          <w:color w:val="auto"/>
          <w:sz w:val="24"/>
          <w:u w:val="single"/>
        </w:rPr>
        <w:t>Kruist</w:t>
      </w:r>
      <w:r w:rsidR="00DC3455" w:rsidRPr="00DC3455">
        <w:rPr>
          <w:rFonts w:ascii="Arial" w:hAnsi="Arial" w:cs="Arial"/>
          <w:color w:val="auto"/>
          <w:sz w:val="24"/>
          <w:u w:val="single"/>
        </w:rPr>
        <w:t>ochten, kennis en wetenschap</w:t>
      </w:r>
      <w:bookmarkEnd w:id="10"/>
    </w:p>
    <w:p w14:paraId="5D6BBF00" w14:textId="737454A2" w:rsidR="00E8045C" w:rsidRPr="00DC3455" w:rsidRDefault="00646C4B" w:rsidP="00B2436E">
      <w:pPr>
        <w:pStyle w:val="Lijstalinea"/>
        <w:numPr>
          <w:ilvl w:val="0"/>
          <w:numId w:val="4"/>
        </w:numPr>
        <w:rPr>
          <w:rFonts w:ascii="Arial" w:hAnsi="Arial" w:cs="Arial"/>
        </w:rPr>
      </w:pPr>
      <w:r w:rsidRPr="00DC3455">
        <w:rPr>
          <w:rFonts w:ascii="Arial" w:hAnsi="Arial" w:cs="Arial"/>
        </w:rPr>
        <w:t>Kennis was voorbehouden aan de mensen die konden lezen en schrijven. Dat waren vooral de gestelijken. Wetenschap beperkt zich tot religieuze onderwerpen. Wetenschap is niet onafhankelijk maar dient de christelijke leer. Toch is er vooruitgang: astronomie, notatiesysteem voor muziek.</w:t>
      </w:r>
    </w:p>
    <w:p w14:paraId="098B5BF0" w14:textId="73B5A53C" w:rsidR="00E8045C" w:rsidRPr="00DC3455" w:rsidRDefault="00646C4B" w:rsidP="00B2436E">
      <w:pPr>
        <w:pStyle w:val="Lijstalinea"/>
        <w:numPr>
          <w:ilvl w:val="0"/>
          <w:numId w:val="4"/>
        </w:numPr>
        <w:rPr>
          <w:rFonts w:ascii="Arial" w:hAnsi="Arial" w:cs="Arial"/>
        </w:rPr>
      </w:pPr>
      <w:r w:rsidRPr="00DC3455">
        <w:rPr>
          <w:rFonts w:ascii="Arial" w:hAnsi="Arial" w:cs="Arial"/>
        </w:rPr>
        <w:t>Moren en Arabieren zijn in de 8</w:t>
      </w:r>
      <w:r w:rsidRPr="00DC3455">
        <w:rPr>
          <w:rFonts w:ascii="Arial" w:hAnsi="Arial" w:cs="Arial"/>
          <w:vertAlign w:val="superscript"/>
        </w:rPr>
        <w:t>ste</w:t>
      </w:r>
      <w:r w:rsidRPr="00DC3455">
        <w:rPr>
          <w:rFonts w:ascii="Arial" w:hAnsi="Arial" w:cs="Arial"/>
        </w:rPr>
        <w:t xml:space="preserve"> eeuw veel verder met de wetenschap. Intensieve contacten tussen Arabieren in Christenen in Spanje/Portugal. Arabieren hebben de klassieke teksten bewaard en bouwen daarop voort. Geografie, Filosofie, geneeskunde, algebra, astronomie en alchemie. Bibliotheken en universiteiten worden gesticht</w:t>
      </w:r>
    </w:p>
    <w:p w14:paraId="4252C01B" w14:textId="3DA223F8" w:rsidR="00E8045C" w:rsidRPr="00DC3455" w:rsidRDefault="00646C4B" w:rsidP="00B2436E">
      <w:pPr>
        <w:pStyle w:val="Lijstalinea"/>
        <w:numPr>
          <w:ilvl w:val="0"/>
          <w:numId w:val="4"/>
        </w:numPr>
        <w:rPr>
          <w:rFonts w:ascii="Arial" w:hAnsi="Arial" w:cs="Arial"/>
        </w:rPr>
      </w:pPr>
      <w:r w:rsidRPr="00DC3455">
        <w:rPr>
          <w:rFonts w:ascii="Arial" w:hAnsi="Arial" w:cs="Arial"/>
        </w:rPr>
        <w:t>Kruistochten: In de 11</w:t>
      </w:r>
      <w:r w:rsidRPr="00DC3455">
        <w:rPr>
          <w:rFonts w:ascii="Arial" w:hAnsi="Arial" w:cs="Arial"/>
          <w:vertAlign w:val="superscript"/>
        </w:rPr>
        <w:t>e</w:t>
      </w:r>
      <w:r w:rsidRPr="00DC3455">
        <w:rPr>
          <w:rFonts w:ascii="Arial" w:hAnsi="Arial" w:cs="Arial"/>
        </w:rPr>
        <w:t xml:space="preserve"> eeuw veroveren de Turken Palestina (heilig geboorteland van Chr.). Paus Urbanus roept in 1095 op tot de eerste kruistocht. Er volgen meerdere kruistochten. </w:t>
      </w:r>
      <w:r w:rsidRPr="00DC3455">
        <w:rPr>
          <w:rFonts w:ascii="Arial" w:hAnsi="Arial" w:cs="Arial"/>
        </w:rPr>
        <w:br/>
        <w:t>Motivatie: avontuur, zonden kwijtschelden, handelscontacten, fortuin, uitweg lijfeigenschap</w:t>
      </w:r>
    </w:p>
    <w:p w14:paraId="7BA0B54E" w14:textId="77777777" w:rsidR="00E8045C" w:rsidRPr="00DC3455" w:rsidRDefault="00646C4B" w:rsidP="00B2436E">
      <w:pPr>
        <w:pStyle w:val="Lijstalinea"/>
        <w:numPr>
          <w:ilvl w:val="0"/>
          <w:numId w:val="4"/>
        </w:numPr>
        <w:rPr>
          <w:rFonts w:ascii="Arial" w:hAnsi="Arial" w:cs="Arial"/>
        </w:rPr>
      </w:pPr>
      <w:r w:rsidRPr="00DC3455">
        <w:rPr>
          <w:rFonts w:ascii="Arial" w:hAnsi="Arial" w:cs="Arial"/>
        </w:rPr>
        <w:t>-Wetenschap, cartografie, exotische culturen</w:t>
      </w:r>
    </w:p>
    <w:p w14:paraId="5F5867F2" w14:textId="77777777" w:rsidR="00646C4B" w:rsidRPr="00646C4B" w:rsidRDefault="00646C4B" w:rsidP="00646C4B">
      <w:pPr>
        <w:rPr>
          <w:rFonts w:ascii="Arial" w:hAnsi="Arial" w:cs="Arial"/>
        </w:rPr>
      </w:pPr>
    </w:p>
    <w:p w14:paraId="5D989D6F" w14:textId="77777777" w:rsidR="00646C4B" w:rsidRPr="00DC3455" w:rsidRDefault="00646C4B" w:rsidP="00DC3455">
      <w:pPr>
        <w:pStyle w:val="Kop2"/>
        <w:rPr>
          <w:rFonts w:ascii="Arial" w:hAnsi="Arial" w:cs="Arial"/>
          <w:color w:val="auto"/>
          <w:sz w:val="24"/>
          <w:u w:val="single"/>
        </w:rPr>
      </w:pPr>
      <w:bookmarkStart w:id="11" w:name="_Toc527413254"/>
      <w:r w:rsidRPr="00DC3455">
        <w:rPr>
          <w:rFonts w:ascii="Arial" w:hAnsi="Arial" w:cs="Arial"/>
          <w:color w:val="auto"/>
          <w:sz w:val="24"/>
          <w:u w:val="single"/>
        </w:rPr>
        <w:t>Kunstenaars in de middeleeuwen</w:t>
      </w:r>
      <w:bookmarkEnd w:id="11"/>
    </w:p>
    <w:p w14:paraId="42DC8217" w14:textId="30B33810" w:rsidR="00E8045C" w:rsidRPr="00DC3455" w:rsidRDefault="00646C4B" w:rsidP="00B2436E">
      <w:pPr>
        <w:pStyle w:val="Lijstalinea"/>
        <w:numPr>
          <w:ilvl w:val="0"/>
          <w:numId w:val="4"/>
        </w:numPr>
        <w:rPr>
          <w:rFonts w:ascii="Arial" w:hAnsi="Arial" w:cs="Arial"/>
        </w:rPr>
      </w:pPr>
      <w:r w:rsidRPr="00DC3455">
        <w:rPr>
          <w:rFonts w:ascii="Arial" w:hAnsi="Arial" w:cs="Arial"/>
        </w:rPr>
        <w:t>Kunstenaars in de ME zijn kloosterlingen. Zij werken anoniem.</w:t>
      </w:r>
    </w:p>
    <w:p w14:paraId="2077933C" w14:textId="388C96B0" w:rsidR="00E8045C" w:rsidRPr="00DC3455" w:rsidRDefault="00646C4B" w:rsidP="00B2436E">
      <w:pPr>
        <w:pStyle w:val="Lijstalinea"/>
        <w:numPr>
          <w:ilvl w:val="0"/>
          <w:numId w:val="4"/>
        </w:numPr>
        <w:rPr>
          <w:rFonts w:ascii="Arial" w:hAnsi="Arial" w:cs="Arial"/>
        </w:rPr>
      </w:pPr>
      <w:r w:rsidRPr="00DC3455">
        <w:rPr>
          <w:rFonts w:ascii="Arial" w:hAnsi="Arial" w:cs="Arial"/>
        </w:rPr>
        <w:t>De kerk besteed een deel van het decoratiewerk uit aan ambachtslieden. Deze zijn verenigd in een gilde. Deze gildes werken ook voor rijke kooplieden en burgerbestuurders.</w:t>
      </w:r>
    </w:p>
    <w:p w14:paraId="26582756" w14:textId="4C451494" w:rsidR="00E8045C" w:rsidRPr="00DC3455" w:rsidRDefault="00646C4B" w:rsidP="00B2436E">
      <w:pPr>
        <w:pStyle w:val="Lijstalinea"/>
        <w:numPr>
          <w:ilvl w:val="0"/>
          <w:numId w:val="4"/>
        </w:numPr>
        <w:rPr>
          <w:rFonts w:ascii="Arial" w:hAnsi="Arial" w:cs="Arial"/>
        </w:rPr>
      </w:pPr>
      <w:r w:rsidRPr="00DC3455">
        <w:rPr>
          <w:rFonts w:ascii="Arial" w:hAnsi="Arial" w:cs="Arial"/>
        </w:rPr>
        <w:t>Bekende ambachtslieden hebben veel gezellen en leerlingen in hun werkplaats. Hun werk wordt bekender en zij willen daar dus ook voor uit komen (uit de anonimiteit)</w:t>
      </w:r>
    </w:p>
    <w:p w14:paraId="1EE9CD1C" w14:textId="3E9B0D7D" w:rsidR="00E8045C" w:rsidRPr="00DC3455" w:rsidRDefault="00646C4B" w:rsidP="00B2436E">
      <w:pPr>
        <w:pStyle w:val="Lijstalinea"/>
        <w:numPr>
          <w:ilvl w:val="0"/>
          <w:numId w:val="4"/>
        </w:numPr>
        <w:rPr>
          <w:rFonts w:ascii="Arial" w:hAnsi="Arial" w:cs="Arial"/>
        </w:rPr>
      </w:pPr>
      <w:r w:rsidRPr="00DC3455">
        <w:rPr>
          <w:rFonts w:ascii="Arial" w:hAnsi="Arial" w:cs="Arial"/>
        </w:rPr>
        <w:t>Originaliteit is geen belangrijk criterium om goed kunstenaar te zijn. Tegen kopiëren bestaat geen bezwaar.</w:t>
      </w:r>
    </w:p>
    <w:p w14:paraId="0A6E6DDD" w14:textId="77777777" w:rsidR="00646C4B" w:rsidRPr="00646C4B" w:rsidRDefault="00646C4B" w:rsidP="00646C4B">
      <w:pPr>
        <w:rPr>
          <w:rFonts w:ascii="Arial" w:hAnsi="Arial" w:cs="Arial"/>
        </w:rPr>
      </w:pPr>
    </w:p>
    <w:p w14:paraId="49795DB9" w14:textId="0D6C3FDD" w:rsidR="00646C4B" w:rsidRPr="00DC3455" w:rsidRDefault="00DC3455" w:rsidP="00DC3455">
      <w:pPr>
        <w:pStyle w:val="Kop2"/>
        <w:rPr>
          <w:rFonts w:ascii="Arial" w:hAnsi="Arial" w:cs="Arial"/>
          <w:color w:val="auto"/>
          <w:sz w:val="24"/>
          <w:u w:val="single"/>
        </w:rPr>
      </w:pPr>
      <w:bookmarkStart w:id="12" w:name="_Toc527413255"/>
      <w:r w:rsidRPr="00DC3455">
        <w:rPr>
          <w:rFonts w:ascii="Arial" w:hAnsi="Arial" w:cs="Arial"/>
          <w:color w:val="auto"/>
          <w:sz w:val="24"/>
          <w:u w:val="single"/>
        </w:rPr>
        <w:lastRenderedPageBreak/>
        <w:t>Muziek, dans en drama</w:t>
      </w:r>
      <w:bookmarkEnd w:id="12"/>
    </w:p>
    <w:p w14:paraId="500D6304" w14:textId="535A77A9" w:rsidR="00E8045C" w:rsidRPr="00DC3455" w:rsidRDefault="00646C4B" w:rsidP="00B2436E">
      <w:pPr>
        <w:pStyle w:val="Lijstalinea"/>
        <w:numPr>
          <w:ilvl w:val="0"/>
          <w:numId w:val="4"/>
        </w:numPr>
        <w:rPr>
          <w:rFonts w:ascii="Arial" w:hAnsi="Arial" w:cs="Arial"/>
        </w:rPr>
      </w:pPr>
      <w:r w:rsidRPr="00DC3455">
        <w:rPr>
          <w:rFonts w:ascii="Arial" w:hAnsi="Arial" w:cs="Arial"/>
        </w:rPr>
        <w:t>Gregoriaanse muziek. Psalmen worden voorgelezen in een soort van “zingspreken.” Onder Paus Gregorius I worden alle liederen geordend. In de vroege ME is er geen notenschrift. Dit moest je dus luit het hoofd leren.</w:t>
      </w:r>
    </w:p>
    <w:p w14:paraId="2C9C5E01" w14:textId="3484E8BE" w:rsidR="00E8045C" w:rsidRPr="00DC3455" w:rsidRDefault="00646C4B" w:rsidP="00B2436E">
      <w:pPr>
        <w:pStyle w:val="Lijstalinea"/>
        <w:numPr>
          <w:ilvl w:val="0"/>
          <w:numId w:val="4"/>
        </w:numPr>
        <w:rPr>
          <w:rFonts w:ascii="Arial" w:hAnsi="Arial" w:cs="Arial"/>
        </w:rPr>
      </w:pPr>
      <w:r w:rsidRPr="00DC3455">
        <w:rPr>
          <w:rFonts w:ascii="Arial" w:hAnsi="Arial" w:cs="Arial"/>
        </w:rPr>
        <w:t>-Komedie, theatervoorstelling van de oude</w:t>
      </w:r>
      <w:r w:rsidR="00DC3455">
        <w:rPr>
          <w:rFonts w:ascii="Arial" w:hAnsi="Arial" w:cs="Arial"/>
        </w:rPr>
        <w:t xml:space="preserve"> Grieken -&gt; plat volks</w:t>
      </w:r>
      <w:r w:rsidRPr="00DC3455">
        <w:rPr>
          <w:rFonts w:ascii="Arial" w:hAnsi="Arial" w:cs="Arial"/>
        </w:rPr>
        <w:t>vermaak. Slechte reputatie van rondreizende spelers. Door het christendom krijgt drama nieuwe impuls. Liederen in de vorm van een dialoog vragen om toneel.</w:t>
      </w:r>
    </w:p>
    <w:p w14:paraId="05CF2622" w14:textId="77777777" w:rsidR="00E8045C" w:rsidRPr="00DC3455" w:rsidRDefault="00646C4B" w:rsidP="00B2436E">
      <w:pPr>
        <w:pStyle w:val="Lijstalinea"/>
        <w:numPr>
          <w:ilvl w:val="0"/>
          <w:numId w:val="4"/>
        </w:numPr>
        <w:rPr>
          <w:rFonts w:ascii="Arial" w:hAnsi="Arial" w:cs="Arial"/>
        </w:rPr>
      </w:pPr>
      <w:r w:rsidRPr="00DC3455">
        <w:rPr>
          <w:rFonts w:ascii="Arial" w:hAnsi="Arial" w:cs="Arial"/>
        </w:rPr>
        <w:t>Liturgisch drama wordt zo groot dat het uit de kerk verdwijnt en naar de pleinen buiten de kerk verplaatst. Geestelijk toneel met christelijk moraal.</w:t>
      </w:r>
    </w:p>
    <w:p w14:paraId="76F68AB0" w14:textId="1815848D" w:rsidR="00E8045C" w:rsidRPr="00DC3455" w:rsidRDefault="00646C4B" w:rsidP="00B2436E">
      <w:pPr>
        <w:pStyle w:val="Lijstalinea"/>
        <w:numPr>
          <w:ilvl w:val="0"/>
          <w:numId w:val="4"/>
        </w:numPr>
        <w:rPr>
          <w:rFonts w:ascii="Arial" w:hAnsi="Arial" w:cs="Arial"/>
        </w:rPr>
      </w:pPr>
      <w:r w:rsidRPr="00DC3455">
        <w:rPr>
          <w:rFonts w:ascii="Arial" w:hAnsi="Arial" w:cs="Arial"/>
        </w:rPr>
        <w:t>Dans is de kunstdiscipline waar de kerk weinig invloed op heeft. Het heeft een volks boeren en heidens karakter. In de ogen van de kerk is dans louter amusement en onzedelijk.</w:t>
      </w:r>
    </w:p>
    <w:p w14:paraId="6B3385CF" w14:textId="77777777" w:rsidR="00646C4B" w:rsidRPr="00646C4B" w:rsidRDefault="00646C4B" w:rsidP="00646C4B">
      <w:pPr>
        <w:rPr>
          <w:rFonts w:ascii="Arial" w:hAnsi="Arial" w:cs="Arial"/>
        </w:rPr>
      </w:pPr>
    </w:p>
    <w:p w14:paraId="32A14A6A" w14:textId="0BF6C4E1" w:rsidR="00646C4B" w:rsidRPr="00DC3455" w:rsidRDefault="00646C4B" w:rsidP="00DC3455">
      <w:pPr>
        <w:pStyle w:val="Kop2"/>
        <w:rPr>
          <w:rFonts w:ascii="Arial" w:hAnsi="Arial" w:cs="Arial"/>
          <w:color w:val="auto"/>
          <w:sz w:val="24"/>
          <w:u w:val="single"/>
        </w:rPr>
      </w:pPr>
      <w:bookmarkStart w:id="13" w:name="_Toc527413256"/>
      <w:r w:rsidRPr="00DC3455">
        <w:rPr>
          <w:rFonts w:ascii="Arial" w:hAnsi="Arial" w:cs="Arial"/>
          <w:color w:val="auto"/>
          <w:sz w:val="24"/>
          <w:u w:val="single"/>
        </w:rPr>
        <w:t>De zw</w:t>
      </w:r>
      <w:r w:rsidR="00DC3455" w:rsidRPr="00DC3455">
        <w:rPr>
          <w:rFonts w:ascii="Arial" w:hAnsi="Arial" w:cs="Arial"/>
          <w:color w:val="auto"/>
          <w:sz w:val="24"/>
          <w:u w:val="single"/>
        </w:rPr>
        <w:t>arte dood</w:t>
      </w:r>
      <w:bookmarkEnd w:id="13"/>
    </w:p>
    <w:p w14:paraId="70B093DB" w14:textId="063BB6D4" w:rsidR="00E8045C" w:rsidRPr="00DC3455" w:rsidRDefault="00646C4B" w:rsidP="00B2436E">
      <w:pPr>
        <w:pStyle w:val="Lijstalinea"/>
        <w:numPr>
          <w:ilvl w:val="0"/>
          <w:numId w:val="4"/>
        </w:numPr>
        <w:rPr>
          <w:rFonts w:ascii="Arial" w:hAnsi="Arial" w:cs="Arial"/>
        </w:rPr>
      </w:pPr>
      <w:r w:rsidRPr="00DC3455">
        <w:rPr>
          <w:rFonts w:ascii="Arial" w:hAnsi="Arial" w:cs="Arial"/>
        </w:rPr>
        <w:t>1350 uitbraak van de pest. Een derde tot de helft van w-Europa sterft. Erg besmettelijk en verspreid door de beet vlooien die met ratten meekomen.</w:t>
      </w:r>
    </w:p>
    <w:p w14:paraId="4125201C" w14:textId="77777777" w:rsidR="00E8045C" w:rsidRPr="00646C4B" w:rsidRDefault="00646C4B" w:rsidP="00DC3455">
      <w:pPr>
        <w:ind w:left="708" w:firstLine="12"/>
        <w:rPr>
          <w:rFonts w:ascii="Arial" w:hAnsi="Arial" w:cs="Arial"/>
        </w:rPr>
      </w:pPr>
      <w:r w:rsidRPr="00646C4B">
        <w:rPr>
          <w:rFonts w:ascii="Arial" w:hAnsi="Arial" w:cs="Arial"/>
        </w:rPr>
        <w:t>Wordt gezien als een straf van god en de Joden krijgen de schuld. Economie stort in, sommige steden lopen leeg.</w:t>
      </w:r>
    </w:p>
    <w:p w14:paraId="484DAD36" w14:textId="4A350650" w:rsidR="00E8045C" w:rsidRPr="00DC3455" w:rsidRDefault="00646C4B" w:rsidP="00B2436E">
      <w:pPr>
        <w:pStyle w:val="Lijstalinea"/>
        <w:numPr>
          <w:ilvl w:val="0"/>
          <w:numId w:val="4"/>
        </w:numPr>
        <w:rPr>
          <w:rFonts w:ascii="Arial" w:hAnsi="Arial" w:cs="Arial"/>
        </w:rPr>
      </w:pPr>
      <w:r w:rsidRPr="00DC3455">
        <w:rPr>
          <w:rFonts w:ascii="Arial" w:hAnsi="Arial" w:cs="Arial"/>
        </w:rPr>
        <w:t xml:space="preserve">Opkomst van </w:t>
      </w:r>
      <w:r w:rsidR="00BB6B1C" w:rsidRPr="00DC3455">
        <w:rPr>
          <w:rFonts w:ascii="Arial" w:hAnsi="Arial" w:cs="Arial"/>
        </w:rPr>
        <w:t>flagellanten</w:t>
      </w:r>
      <w:r w:rsidRPr="00DC3455">
        <w:rPr>
          <w:rFonts w:ascii="Arial" w:hAnsi="Arial" w:cs="Arial"/>
        </w:rPr>
        <w:t>, rondtrekkende overlevenden die zichzelf geselen als boetedoening.</w:t>
      </w:r>
    </w:p>
    <w:p w14:paraId="66FABEB1" w14:textId="5D29C13E" w:rsidR="00E8045C" w:rsidRPr="00DC3455" w:rsidRDefault="00646C4B" w:rsidP="00B2436E">
      <w:pPr>
        <w:pStyle w:val="Lijstalinea"/>
        <w:numPr>
          <w:ilvl w:val="0"/>
          <w:numId w:val="4"/>
        </w:numPr>
        <w:rPr>
          <w:rFonts w:ascii="Arial" w:hAnsi="Arial" w:cs="Arial"/>
        </w:rPr>
      </w:pPr>
      <w:r w:rsidRPr="00DC3455">
        <w:rPr>
          <w:rFonts w:ascii="Arial" w:hAnsi="Arial" w:cs="Arial"/>
        </w:rPr>
        <w:t>Rond 1500 stoppen de Middeleeuwen. Maar de mensen leven eigenlijk tot aan de 19</w:t>
      </w:r>
      <w:r w:rsidRPr="00DC3455">
        <w:rPr>
          <w:rFonts w:ascii="Arial" w:hAnsi="Arial" w:cs="Arial"/>
          <w:vertAlign w:val="superscript"/>
        </w:rPr>
        <w:t>e</w:t>
      </w:r>
      <w:r w:rsidRPr="00DC3455">
        <w:rPr>
          <w:rFonts w:ascii="Arial" w:hAnsi="Arial" w:cs="Arial"/>
        </w:rPr>
        <w:t xml:space="preserve"> eeuw onder </w:t>
      </w:r>
      <w:r w:rsidR="00DC3455" w:rsidRPr="00DC3455">
        <w:rPr>
          <w:rFonts w:ascii="Arial" w:hAnsi="Arial" w:cs="Arial"/>
        </w:rPr>
        <w:t>dezelfde</w:t>
      </w:r>
      <w:r w:rsidRPr="00DC3455">
        <w:rPr>
          <w:rFonts w:ascii="Arial" w:hAnsi="Arial" w:cs="Arial"/>
        </w:rPr>
        <w:t xml:space="preserve"> omstandigheden.</w:t>
      </w:r>
    </w:p>
    <w:p w14:paraId="3C72707B" w14:textId="77777777" w:rsidR="00646C4B" w:rsidRPr="00646C4B" w:rsidRDefault="00646C4B" w:rsidP="00646C4B">
      <w:pPr>
        <w:rPr>
          <w:rFonts w:ascii="Arial" w:hAnsi="Arial" w:cs="Arial"/>
        </w:rPr>
      </w:pPr>
    </w:p>
    <w:p w14:paraId="0D51F2E8" w14:textId="77777777" w:rsidR="001E7D33" w:rsidRPr="00646C4B" w:rsidRDefault="001E7D33" w:rsidP="00646C4B">
      <w:pPr>
        <w:rPr>
          <w:rFonts w:ascii="Arial" w:hAnsi="Arial" w:cs="Arial"/>
        </w:rPr>
      </w:pPr>
    </w:p>
    <w:p w14:paraId="1BE0680E" w14:textId="0E7095DB" w:rsidR="00AC75B0" w:rsidRDefault="00AC75B0" w:rsidP="00646C4B">
      <w:pPr>
        <w:rPr>
          <w:rFonts w:ascii="Arial" w:hAnsi="Arial" w:cs="Arial"/>
        </w:rPr>
      </w:pPr>
    </w:p>
    <w:p w14:paraId="1031A54A" w14:textId="77777777" w:rsidR="00AC75B0" w:rsidRDefault="00AC75B0">
      <w:pPr>
        <w:rPr>
          <w:rFonts w:ascii="Arial" w:hAnsi="Arial" w:cs="Arial"/>
        </w:rPr>
      </w:pPr>
      <w:r>
        <w:rPr>
          <w:rFonts w:ascii="Arial" w:hAnsi="Arial" w:cs="Arial"/>
        </w:rPr>
        <w:br w:type="page"/>
      </w:r>
    </w:p>
    <w:p w14:paraId="589CB24A" w14:textId="04E723D0" w:rsidR="00AC75B0" w:rsidRDefault="00BB6B1C" w:rsidP="00BB6B1C">
      <w:pPr>
        <w:pStyle w:val="Kop1"/>
        <w:jc w:val="center"/>
        <w:rPr>
          <w:rFonts w:ascii="Arial" w:hAnsi="Arial" w:cs="Arial"/>
          <w:color w:val="auto"/>
          <w:sz w:val="28"/>
        </w:rPr>
      </w:pPr>
      <w:bookmarkStart w:id="14" w:name="_Toc527413257"/>
      <w:r w:rsidRPr="00BB6B1C">
        <w:rPr>
          <w:rFonts w:ascii="Arial" w:hAnsi="Arial" w:cs="Arial"/>
          <w:color w:val="auto"/>
          <w:sz w:val="28"/>
        </w:rPr>
        <w:lastRenderedPageBreak/>
        <w:t>H2. Kloosters en Kerken</w:t>
      </w:r>
      <w:bookmarkEnd w:id="14"/>
    </w:p>
    <w:p w14:paraId="325583C2" w14:textId="15AC6EDD" w:rsidR="00BB6B1C" w:rsidRDefault="00BB6B1C" w:rsidP="00BB6B1C"/>
    <w:p w14:paraId="1325CF68" w14:textId="77777777" w:rsidR="00BB6B1C" w:rsidRPr="00BB6B1C" w:rsidRDefault="00BB6B1C" w:rsidP="00BB6B1C">
      <w:pPr>
        <w:pStyle w:val="Kop2"/>
      </w:pPr>
    </w:p>
    <w:p w14:paraId="2E021182" w14:textId="2490838A" w:rsidR="00AC75B0" w:rsidRPr="00BB6B1C" w:rsidRDefault="00BB6B1C" w:rsidP="00BB6B1C">
      <w:pPr>
        <w:pStyle w:val="Kop2"/>
        <w:rPr>
          <w:rFonts w:ascii="Arial" w:hAnsi="Arial" w:cs="Arial"/>
          <w:color w:val="auto"/>
          <w:sz w:val="22"/>
          <w:u w:val="single"/>
        </w:rPr>
      </w:pPr>
      <w:bookmarkStart w:id="15" w:name="_Toc527413258"/>
      <w:r w:rsidRPr="00BB6B1C">
        <w:rPr>
          <w:rFonts w:ascii="Arial" w:hAnsi="Arial" w:cs="Arial"/>
          <w:color w:val="auto"/>
          <w:sz w:val="24"/>
          <w:u w:val="single"/>
        </w:rPr>
        <w:t>Kerken</w:t>
      </w:r>
      <w:bookmarkEnd w:id="15"/>
    </w:p>
    <w:p w14:paraId="0C830D08" w14:textId="77777777" w:rsidR="00F06866" w:rsidRPr="00BB6B1C" w:rsidRDefault="00F06866" w:rsidP="00B2436E">
      <w:pPr>
        <w:numPr>
          <w:ilvl w:val="0"/>
          <w:numId w:val="5"/>
        </w:numPr>
        <w:rPr>
          <w:rFonts w:ascii="Arial" w:hAnsi="Arial" w:cs="Arial"/>
        </w:rPr>
      </w:pPr>
      <w:r w:rsidRPr="00BB6B1C">
        <w:rPr>
          <w:rFonts w:ascii="Arial" w:hAnsi="Arial" w:cs="Arial"/>
        </w:rPr>
        <w:t>Burchten, kloosters en kerken zijn de enige stenen gebouwen uit de hoge ME die overgebleven zijn.</w:t>
      </w:r>
    </w:p>
    <w:p w14:paraId="1A97AC6C" w14:textId="77777777" w:rsidR="00F06866" w:rsidRPr="00BB6B1C" w:rsidRDefault="00F06866" w:rsidP="00B2436E">
      <w:pPr>
        <w:numPr>
          <w:ilvl w:val="0"/>
          <w:numId w:val="5"/>
        </w:numPr>
        <w:rPr>
          <w:rFonts w:ascii="Arial" w:hAnsi="Arial" w:cs="Arial"/>
        </w:rPr>
      </w:pPr>
      <w:r w:rsidRPr="00BB6B1C">
        <w:rPr>
          <w:rFonts w:ascii="Arial" w:hAnsi="Arial" w:cs="Arial"/>
        </w:rPr>
        <w:t xml:space="preserve">Er wordt gesproken van Romaanse bouwkunst. Echter is dat geen uniforme stijl. </w:t>
      </w:r>
    </w:p>
    <w:p w14:paraId="47BE6DC5" w14:textId="77777777" w:rsidR="00F06866" w:rsidRPr="00BB6B1C" w:rsidRDefault="00F06866" w:rsidP="00B2436E">
      <w:pPr>
        <w:numPr>
          <w:ilvl w:val="0"/>
          <w:numId w:val="5"/>
        </w:numPr>
        <w:rPr>
          <w:rFonts w:ascii="Arial" w:hAnsi="Arial" w:cs="Arial"/>
        </w:rPr>
      </w:pPr>
      <w:r w:rsidRPr="00BB6B1C">
        <w:rPr>
          <w:rFonts w:ascii="Arial" w:hAnsi="Arial" w:cs="Arial"/>
        </w:rPr>
        <w:t xml:space="preserve">Vaste kenmerken van Romaanse bouwkunst zijn: </w:t>
      </w:r>
      <w:r w:rsidRPr="00BB6B1C">
        <w:rPr>
          <w:rFonts w:ascii="Arial" w:hAnsi="Arial" w:cs="Arial"/>
          <w:bCs/>
        </w:rPr>
        <w:t>rondbogen en tongewelven.</w:t>
      </w:r>
      <w:r w:rsidRPr="00BB6B1C">
        <w:rPr>
          <w:rFonts w:ascii="Arial" w:hAnsi="Arial" w:cs="Arial"/>
        </w:rPr>
        <w:t xml:space="preserve"> Deze gewelven worden altijd gedragen door </w:t>
      </w:r>
      <w:r w:rsidRPr="00BB6B1C">
        <w:rPr>
          <w:rFonts w:ascii="Arial" w:hAnsi="Arial" w:cs="Arial"/>
          <w:bCs/>
        </w:rPr>
        <w:t>dikke muren</w:t>
      </w:r>
      <w:r w:rsidRPr="00BB6B1C">
        <w:rPr>
          <w:rFonts w:ascii="Arial" w:hAnsi="Arial" w:cs="Arial"/>
          <w:b/>
          <w:bCs/>
        </w:rPr>
        <w:t xml:space="preserve"> </w:t>
      </w:r>
      <w:r w:rsidRPr="00BB6B1C">
        <w:rPr>
          <w:rFonts w:ascii="Arial" w:hAnsi="Arial" w:cs="Arial"/>
        </w:rPr>
        <w:t>(draagfunctie, lomp/stevig, weinig raam/altijd klein, donker en beperkt in hoogte.)</w:t>
      </w:r>
    </w:p>
    <w:p w14:paraId="6F8603CB" w14:textId="668C8185" w:rsidR="00F06866" w:rsidRDefault="00F06866" w:rsidP="00B2436E">
      <w:pPr>
        <w:numPr>
          <w:ilvl w:val="0"/>
          <w:numId w:val="5"/>
        </w:numPr>
        <w:rPr>
          <w:rFonts w:ascii="Arial" w:hAnsi="Arial" w:cs="Arial"/>
        </w:rPr>
      </w:pPr>
      <w:r w:rsidRPr="00BB6B1C">
        <w:rPr>
          <w:rFonts w:ascii="Arial" w:hAnsi="Arial" w:cs="Arial"/>
        </w:rPr>
        <w:t>In verhouding tot latere gotiek zijn romaanse kerken laag</w:t>
      </w:r>
    </w:p>
    <w:p w14:paraId="3751CBD2" w14:textId="5804FE78" w:rsidR="00BB6B1C" w:rsidRDefault="00BB6B1C" w:rsidP="00BB6B1C">
      <w:pPr>
        <w:rPr>
          <w:rFonts w:ascii="Arial" w:hAnsi="Arial" w:cs="Arial"/>
        </w:rPr>
      </w:pPr>
    </w:p>
    <w:p w14:paraId="52A330DD" w14:textId="53194588" w:rsidR="00BB6B1C" w:rsidRDefault="00BB6B1C" w:rsidP="00BB6B1C">
      <w:pPr>
        <w:pStyle w:val="Kop2"/>
        <w:rPr>
          <w:rFonts w:ascii="Arial" w:hAnsi="Arial" w:cs="Arial"/>
          <w:color w:val="auto"/>
          <w:sz w:val="24"/>
          <w:u w:val="single"/>
        </w:rPr>
      </w:pPr>
      <w:bookmarkStart w:id="16" w:name="_Toc527413259"/>
      <w:r w:rsidRPr="00BB6B1C">
        <w:rPr>
          <w:rFonts w:ascii="Arial" w:hAnsi="Arial" w:cs="Arial"/>
          <w:color w:val="auto"/>
          <w:sz w:val="24"/>
          <w:u w:val="single"/>
        </w:rPr>
        <w:t>Globale vorm van een kerk</w:t>
      </w:r>
      <w:bookmarkEnd w:id="16"/>
    </w:p>
    <w:p w14:paraId="4E3F81E0" w14:textId="77777777" w:rsidR="00F06866" w:rsidRPr="00C04D6F" w:rsidRDefault="00F06866" w:rsidP="00B2436E">
      <w:pPr>
        <w:numPr>
          <w:ilvl w:val="0"/>
          <w:numId w:val="6"/>
        </w:numPr>
        <w:rPr>
          <w:rFonts w:ascii="Arial" w:hAnsi="Arial" w:cs="Arial"/>
        </w:rPr>
      </w:pPr>
      <w:r w:rsidRPr="00C04D6F">
        <w:rPr>
          <w:rFonts w:ascii="Arial" w:hAnsi="Arial" w:cs="Arial"/>
        </w:rPr>
        <w:t>Meest voorkomende (plattegrond)vorm van een kerk is de kruisvorm. Afgeleid van een oude Romeinse basilica</w:t>
      </w:r>
    </w:p>
    <w:p w14:paraId="75665AA5" w14:textId="77777777" w:rsidR="00F06866" w:rsidRPr="00C04D6F" w:rsidRDefault="00F06866" w:rsidP="00B2436E">
      <w:pPr>
        <w:numPr>
          <w:ilvl w:val="0"/>
          <w:numId w:val="6"/>
        </w:numPr>
        <w:rPr>
          <w:rFonts w:ascii="Arial" w:hAnsi="Arial" w:cs="Arial"/>
        </w:rPr>
      </w:pPr>
      <w:r w:rsidRPr="00C04D6F">
        <w:rPr>
          <w:rFonts w:ascii="Arial" w:hAnsi="Arial" w:cs="Arial"/>
          <w:bCs/>
        </w:rPr>
        <w:t xml:space="preserve">Middenschip </w:t>
      </w:r>
      <w:r w:rsidRPr="00C04D6F">
        <w:rPr>
          <w:rFonts w:ascii="Arial" w:hAnsi="Arial" w:cs="Arial"/>
        </w:rPr>
        <w:t xml:space="preserve">met daarnaast </w:t>
      </w:r>
      <w:r w:rsidRPr="00C04D6F">
        <w:rPr>
          <w:rFonts w:ascii="Arial" w:hAnsi="Arial" w:cs="Arial"/>
          <w:bCs/>
        </w:rPr>
        <w:t>zijbeuken</w:t>
      </w:r>
      <w:r w:rsidRPr="00C04D6F">
        <w:rPr>
          <w:rFonts w:ascii="Arial" w:hAnsi="Arial" w:cs="Arial"/>
        </w:rPr>
        <w:t xml:space="preserve"> waar een </w:t>
      </w:r>
      <w:r w:rsidRPr="00C04D6F">
        <w:rPr>
          <w:rFonts w:ascii="Arial" w:hAnsi="Arial" w:cs="Arial"/>
          <w:bCs/>
        </w:rPr>
        <w:t>dwarsschip</w:t>
      </w:r>
      <w:r w:rsidRPr="00C04D6F">
        <w:rPr>
          <w:rFonts w:ascii="Arial" w:hAnsi="Arial" w:cs="Arial"/>
        </w:rPr>
        <w:t xml:space="preserve"> (dwarsarm)/</w:t>
      </w:r>
      <w:r w:rsidRPr="00C04D6F">
        <w:rPr>
          <w:rFonts w:ascii="Arial" w:hAnsi="Arial" w:cs="Arial"/>
          <w:bCs/>
        </w:rPr>
        <w:t>het transept</w:t>
      </w:r>
      <w:r w:rsidRPr="00C04D6F">
        <w:rPr>
          <w:rFonts w:ascii="Arial" w:hAnsi="Arial" w:cs="Arial"/>
          <w:b/>
          <w:bCs/>
        </w:rPr>
        <w:t xml:space="preserve"> </w:t>
      </w:r>
      <w:r w:rsidRPr="00C04D6F">
        <w:rPr>
          <w:rFonts w:ascii="Arial" w:hAnsi="Arial" w:cs="Arial"/>
        </w:rPr>
        <w:t>aan werd toegevoegd</w:t>
      </w:r>
      <w:r w:rsidRPr="00C04D6F">
        <w:rPr>
          <w:rFonts w:ascii="Arial" w:hAnsi="Arial" w:cs="Arial"/>
          <w:b/>
          <w:bCs/>
        </w:rPr>
        <w:t>.</w:t>
      </w:r>
    </w:p>
    <w:p w14:paraId="72B057D6" w14:textId="3F28E470" w:rsidR="00F06866" w:rsidRPr="00C04D6F" w:rsidRDefault="00F06866" w:rsidP="00B2436E">
      <w:pPr>
        <w:numPr>
          <w:ilvl w:val="0"/>
          <w:numId w:val="6"/>
        </w:numPr>
        <w:rPr>
          <w:rFonts w:ascii="Arial" w:hAnsi="Arial" w:cs="Arial"/>
        </w:rPr>
      </w:pPr>
      <w:r w:rsidRPr="00C04D6F">
        <w:rPr>
          <w:rFonts w:ascii="Arial" w:hAnsi="Arial" w:cs="Arial"/>
          <w:bCs/>
        </w:rPr>
        <w:t>Het koor</w:t>
      </w:r>
      <w:r w:rsidRPr="00C04D6F">
        <w:rPr>
          <w:rFonts w:ascii="Arial" w:hAnsi="Arial" w:cs="Arial"/>
          <w:b/>
          <w:bCs/>
        </w:rPr>
        <w:t xml:space="preserve"> </w:t>
      </w:r>
      <w:r w:rsidRPr="00C04D6F">
        <w:rPr>
          <w:rFonts w:ascii="Arial" w:hAnsi="Arial" w:cs="Arial"/>
        </w:rPr>
        <w:t xml:space="preserve">gericht naar het oosten (heilig Jeruzalem). Tegenovergesteld hieraan is de ingang: </w:t>
      </w:r>
      <w:r w:rsidRPr="00C04D6F">
        <w:rPr>
          <w:rFonts w:ascii="Arial" w:hAnsi="Arial" w:cs="Arial"/>
          <w:bCs/>
        </w:rPr>
        <w:t>het westwerk</w:t>
      </w:r>
      <w:r w:rsidRPr="00C04D6F">
        <w:rPr>
          <w:rFonts w:ascii="Arial" w:hAnsi="Arial" w:cs="Arial"/>
          <w:b/>
          <w:bCs/>
        </w:rPr>
        <w:t xml:space="preserve"> </w:t>
      </w:r>
      <w:r w:rsidRPr="00C04D6F">
        <w:rPr>
          <w:rFonts w:ascii="Arial" w:hAnsi="Arial" w:cs="Arial"/>
        </w:rPr>
        <w:t>genoemd. Meestal twee torens.</w:t>
      </w:r>
    </w:p>
    <w:p w14:paraId="72269C28" w14:textId="497F1CB0" w:rsidR="00F06866" w:rsidRPr="00C04D6F" w:rsidRDefault="00F06866" w:rsidP="00B2436E">
      <w:pPr>
        <w:numPr>
          <w:ilvl w:val="0"/>
          <w:numId w:val="6"/>
        </w:numPr>
        <w:rPr>
          <w:rFonts w:ascii="Arial" w:hAnsi="Arial" w:cs="Arial"/>
        </w:rPr>
      </w:pPr>
      <w:r w:rsidRPr="00C04D6F">
        <w:rPr>
          <w:rFonts w:ascii="Arial" w:hAnsi="Arial" w:cs="Arial"/>
        </w:rPr>
        <w:t xml:space="preserve">Aan het einde van het koor een halfronde </w:t>
      </w:r>
      <w:r w:rsidRPr="00C04D6F">
        <w:rPr>
          <w:rFonts w:ascii="Arial" w:hAnsi="Arial" w:cs="Arial"/>
          <w:bCs/>
        </w:rPr>
        <w:t>apsis</w:t>
      </w:r>
      <w:r w:rsidRPr="00C04D6F">
        <w:rPr>
          <w:rFonts w:ascii="Arial" w:hAnsi="Arial" w:cs="Arial"/>
          <w:b/>
          <w:bCs/>
        </w:rPr>
        <w:t xml:space="preserve"> </w:t>
      </w:r>
      <w:r w:rsidRPr="00C04D6F">
        <w:rPr>
          <w:rFonts w:ascii="Arial" w:hAnsi="Arial" w:cs="Arial"/>
        </w:rPr>
        <w:t>(plaats altaar). In latere tijd worden daar vaak straalkapellen aan toegevoegd.</w:t>
      </w:r>
    </w:p>
    <w:p w14:paraId="0B8D511E" w14:textId="7687691D" w:rsidR="00BB6B1C" w:rsidRDefault="00C04D6F" w:rsidP="00C04D6F">
      <w:pPr>
        <w:jc w:val="center"/>
      </w:pPr>
      <w:r>
        <w:rPr>
          <w:rFonts w:ascii="Arial" w:hAnsi="Arial" w:cs="Arial"/>
          <w:noProof/>
        </w:rPr>
        <w:drawing>
          <wp:inline distT="0" distB="0" distL="0" distR="0" wp14:anchorId="7B0AD7E2" wp14:editId="05C40FAC">
            <wp:extent cx="4551520" cy="2438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613" cy="2442200"/>
                    </a:xfrm>
                    <a:prstGeom prst="rect">
                      <a:avLst/>
                    </a:prstGeom>
                    <a:noFill/>
                  </pic:spPr>
                </pic:pic>
              </a:graphicData>
            </a:graphic>
          </wp:inline>
        </w:drawing>
      </w:r>
    </w:p>
    <w:p w14:paraId="43D86D2E" w14:textId="7A65733E" w:rsidR="00C04D6F" w:rsidRDefault="00C04D6F" w:rsidP="00C04D6F">
      <w:pPr>
        <w:pStyle w:val="Kop2"/>
        <w:rPr>
          <w:rFonts w:ascii="Arial" w:hAnsi="Arial" w:cs="Arial"/>
          <w:color w:val="auto"/>
          <w:sz w:val="24"/>
          <w:u w:val="single"/>
        </w:rPr>
      </w:pPr>
      <w:bookmarkStart w:id="17" w:name="_Toc527413260"/>
      <w:r w:rsidRPr="00C04D6F">
        <w:rPr>
          <w:rFonts w:ascii="Arial" w:hAnsi="Arial" w:cs="Arial"/>
          <w:color w:val="auto"/>
          <w:sz w:val="24"/>
          <w:u w:val="single"/>
        </w:rPr>
        <w:t>Gewelven &amp; pelgrimskerk</w:t>
      </w:r>
      <w:bookmarkEnd w:id="17"/>
    </w:p>
    <w:p w14:paraId="003ACA0B" w14:textId="3C2C4311" w:rsidR="00F06866" w:rsidRPr="00C04D6F" w:rsidRDefault="00F06866" w:rsidP="00B2436E">
      <w:pPr>
        <w:numPr>
          <w:ilvl w:val="0"/>
          <w:numId w:val="7"/>
        </w:numPr>
        <w:rPr>
          <w:rFonts w:ascii="Arial" w:hAnsi="Arial" w:cs="Arial"/>
        </w:rPr>
      </w:pPr>
      <w:r w:rsidRPr="00C04D6F">
        <w:rPr>
          <w:rFonts w:ascii="Arial" w:hAnsi="Arial" w:cs="Arial"/>
        </w:rPr>
        <w:t xml:space="preserve">Verschillende manieren van ruimtes overwelven: hout (gedecoreerd)plafond, tongewelven met gordelbogen in steen, kruisgraatgewelf waar twee tongewelven elkaar kruisen (systeem met graten/ribben), koepelgewelven (vaak voor </w:t>
      </w:r>
      <w:r w:rsidR="00C04D6F" w:rsidRPr="00C04D6F">
        <w:rPr>
          <w:rFonts w:ascii="Arial" w:hAnsi="Arial" w:cs="Arial"/>
        </w:rPr>
        <w:t>crypten</w:t>
      </w:r>
      <w:r w:rsidRPr="00C04D6F">
        <w:rPr>
          <w:rFonts w:ascii="Arial" w:hAnsi="Arial" w:cs="Arial"/>
        </w:rPr>
        <w:t>)</w:t>
      </w:r>
    </w:p>
    <w:p w14:paraId="6A65C0F0" w14:textId="77777777" w:rsidR="00F06866" w:rsidRPr="00C04D6F" w:rsidRDefault="00F06866" w:rsidP="00B2436E">
      <w:pPr>
        <w:numPr>
          <w:ilvl w:val="0"/>
          <w:numId w:val="7"/>
        </w:numPr>
        <w:rPr>
          <w:rFonts w:ascii="Arial" w:hAnsi="Arial" w:cs="Arial"/>
        </w:rPr>
      </w:pPr>
      <w:r w:rsidRPr="00C04D6F">
        <w:rPr>
          <w:rFonts w:ascii="Arial" w:hAnsi="Arial" w:cs="Arial"/>
        </w:rPr>
        <w:t>Langs pelgrimsroutes ontstaan kerken. Populaire tussenstop voor veel pelgrims met relikwieën. Rondom apsis worden (straal)kapellen (minikerkjes met relikwie tentoongesteld) gebouwd. Via kooromgang (muur die koor en kapellen scheidt) kunne pelgrims bezichtigen terwijl de dienst gewoon door gaat.</w:t>
      </w:r>
    </w:p>
    <w:p w14:paraId="21031B52" w14:textId="77777777" w:rsidR="00C04D6F" w:rsidRPr="00C04D6F" w:rsidRDefault="00C04D6F" w:rsidP="00C04D6F"/>
    <w:p w14:paraId="5B1CB03E" w14:textId="765A5FF5" w:rsidR="00BB6B1C" w:rsidRDefault="00C04D6F" w:rsidP="00C04D6F">
      <w:pPr>
        <w:pStyle w:val="Kop2"/>
        <w:rPr>
          <w:rFonts w:ascii="Arial" w:hAnsi="Arial" w:cs="Arial"/>
          <w:color w:val="auto"/>
          <w:sz w:val="24"/>
          <w:szCs w:val="28"/>
          <w:u w:val="single"/>
        </w:rPr>
      </w:pPr>
      <w:bookmarkStart w:id="18" w:name="_Toc527413261"/>
      <w:r w:rsidRPr="00C04D6F">
        <w:rPr>
          <w:rFonts w:ascii="Arial" w:hAnsi="Arial" w:cs="Arial"/>
          <w:color w:val="auto"/>
          <w:sz w:val="24"/>
          <w:szCs w:val="28"/>
          <w:u w:val="single"/>
        </w:rPr>
        <w:lastRenderedPageBreak/>
        <w:t>De kloosters</w:t>
      </w:r>
      <w:bookmarkEnd w:id="18"/>
    </w:p>
    <w:p w14:paraId="4466BB92" w14:textId="77777777" w:rsidR="00F06866" w:rsidRPr="00C04D6F" w:rsidRDefault="00F06866" w:rsidP="00B2436E">
      <w:pPr>
        <w:numPr>
          <w:ilvl w:val="0"/>
          <w:numId w:val="8"/>
        </w:numPr>
        <w:rPr>
          <w:rFonts w:ascii="Arial" w:hAnsi="Arial" w:cs="Arial"/>
        </w:rPr>
      </w:pPr>
      <w:r w:rsidRPr="00C04D6F">
        <w:rPr>
          <w:rFonts w:ascii="Arial" w:hAnsi="Arial" w:cs="Arial"/>
        </w:rPr>
        <w:t>Meeste kloosters van W-Europa in de ME hebben dezelfde opbouw:</w:t>
      </w:r>
      <w:r w:rsidRPr="00C04D6F">
        <w:rPr>
          <w:rFonts w:ascii="Arial" w:hAnsi="Arial" w:cs="Arial"/>
        </w:rPr>
        <w:br/>
        <w:t>- kloosterhof centrale plaats</w:t>
      </w:r>
      <w:r w:rsidRPr="00C04D6F">
        <w:rPr>
          <w:rFonts w:ascii="Arial" w:hAnsi="Arial" w:cs="Arial"/>
        </w:rPr>
        <w:br/>
        <w:t>- deze hof is omsloten door kloostergangen</w:t>
      </w:r>
      <w:r w:rsidRPr="00C04D6F">
        <w:rPr>
          <w:rFonts w:ascii="Arial" w:hAnsi="Arial" w:cs="Arial"/>
        </w:rPr>
        <w:br/>
        <w:t>- aan de dichte zijde van deze gangen liggen de belangrijkste gebouwen: kloosterkerk, kapel, kapittelhuis, refter(eetzaal), dormitorium(slaapzaal), scriptorium (schrijfzaal) met bibliotheek.</w:t>
      </w:r>
    </w:p>
    <w:p w14:paraId="3436A562" w14:textId="77777777" w:rsidR="00F06866" w:rsidRPr="00C04D6F" w:rsidRDefault="00F06866" w:rsidP="00B2436E">
      <w:pPr>
        <w:numPr>
          <w:ilvl w:val="0"/>
          <w:numId w:val="8"/>
        </w:numPr>
        <w:rPr>
          <w:rFonts w:ascii="Arial" w:hAnsi="Arial" w:cs="Arial"/>
        </w:rPr>
      </w:pPr>
      <w:r w:rsidRPr="00C04D6F">
        <w:rPr>
          <w:rFonts w:ascii="Arial" w:hAnsi="Arial" w:cs="Arial"/>
        </w:rPr>
        <w:t>Klooster is zelfvoorzienend. Binnen de muren: ziekenzaal, keuken en werkruimtes.</w:t>
      </w:r>
    </w:p>
    <w:p w14:paraId="042041C7" w14:textId="672E51D6" w:rsidR="00C04D6F" w:rsidRDefault="00C04D6F" w:rsidP="00C04D6F"/>
    <w:p w14:paraId="77067CB2" w14:textId="360F540E" w:rsidR="00C04D6F" w:rsidRDefault="00F073A8" w:rsidP="00F073A8">
      <w:pPr>
        <w:pStyle w:val="Kop2"/>
        <w:rPr>
          <w:rFonts w:ascii="Arial" w:hAnsi="Arial" w:cs="Arial"/>
          <w:color w:val="auto"/>
          <w:sz w:val="24"/>
          <w:u w:val="single"/>
        </w:rPr>
      </w:pPr>
      <w:bookmarkStart w:id="19" w:name="_Toc527413262"/>
      <w:r w:rsidRPr="00F073A8">
        <w:rPr>
          <w:rFonts w:ascii="Arial" w:hAnsi="Arial" w:cs="Arial"/>
          <w:color w:val="auto"/>
          <w:sz w:val="24"/>
          <w:u w:val="single"/>
        </w:rPr>
        <w:t>Benedictijner orde</w:t>
      </w:r>
      <w:bookmarkEnd w:id="19"/>
    </w:p>
    <w:p w14:paraId="7CB16FC0" w14:textId="77777777" w:rsidR="00F06866" w:rsidRPr="00F073A8" w:rsidRDefault="00F06866" w:rsidP="00B2436E">
      <w:pPr>
        <w:numPr>
          <w:ilvl w:val="0"/>
          <w:numId w:val="9"/>
        </w:numPr>
        <w:rPr>
          <w:rFonts w:ascii="Arial" w:hAnsi="Arial" w:cs="Arial"/>
        </w:rPr>
      </w:pPr>
      <w:r w:rsidRPr="00F073A8">
        <w:rPr>
          <w:rFonts w:ascii="Arial" w:hAnsi="Arial" w:cs="Arial"/>
        </w:rPr>
        <w:t>Eerste kloosterorde in 529 gesticht door Benedictus.</w:t>
      </w:r>
    </w:p>
    <w:p w14:paraId="3E191847" w14:textId="77777777" w:rsidR="00F06866" w:rsidRPr="00F073A8" w:rsidRDefault="00F06866" w:rsidP="00B2436E">
      <w:pPr>
        <w:numPr>
          <w:ilvl w:val="0"/>
          <w:numId w:val="9"/>
        </w:numPr>
        <w:rPr>
          <w:rFonts w:ascii="Arial" w:hAnsi="Arial" w:cs="Arial"/>
        </w:rPr>
      </w:pPr>
      <w:r w:rsidRPr="00F073A8">
        <w:rPr>
          <w:rFonts w:ascii="Arial" w:hAnsi="Arial" w:cs="Arial"/>
        </w:rPr>
        <w:t xml:space="preserve">Predikt: soberheid, nederigheid en gehoorzaamheid. </w:t>
      </w:r>
      <w:proofErr w:type="spellStart"/>
      <w:r w:rsidRPr="00F073A8">
        <w:rPr>
          <w:rFonts w:ascii="Arial" w:hAnsi="Arial" w:cs="Arial"/>
        </w:rPr>
        <w:t>Ora</w:t>
      </w:r>
      <w:proofErr w:type="spellEnd"/>
      <w:r w:rsidRPr="00F073A8">
        <w:rPr>
          <w:rFonts w:ascii="Arial" w:hAnsi="Arial" w:cs="Arial"/>
        </w:rPr>
        <w:t xml:space="preserve"> et labora.</w:t>
      </w:r>
    </w:p>
    <w:p w14:paraId="63C53BA0" w14:textId="77777777" w:rsidR="00F06866" w:rsidRPr="00F073A8" w:rsidRDefault="00F06866" w:rsidP="00B2436E">
      <w:pPr>
        <w:numPr>
          <w:ilvl w:val="0"/>
          <w:numId w:val="9"/>
        </w:numPr>
        <w:rPr>
          <w:rFonts w:ascii="Arial" w:hAnsi="Arial" w:cs="Arial"/>
        </w:rPr>
      </w:pPr>
      <w:r w:rsidRPr="00F073A8">
        <w:rPr>
          <w:rFonts w:ascii="Arial" w:hAnsi="Arial" w:cs="Arial"/>
        </w:rPr>
        <w:t>Groeit uit tot grote, machtige, rijke en welvarende organisatie. De adel gaat zich er tegenaan bemoeien en probeert mee te profiteren. In Cluny probeert men in 910 terug te gaan naar de oorspronkelijk regels van Benedictus. Dit lukt niet.</w:t>
      </w:r>
    </w:p>
    <w:p w14:paraId="208D4F2E" w14:textId="77777777" w:rsidR="00F06866" w:rsidRPr="00F073A8" w:rsidRDefault="00F06866" w:rsidP="00B2436E">
      <w:pPr>
        <w:numPr>
          <w:ilvl w:val="0"/>
          <w:numId w:val="9"/>
        </w:numPr>
        <w:rPr>
          <w:rFonts w:ascii="Arial" w:hAnsi="Arial" w:cs="Arial"/>
        </w:rPr>
      </w:pPr>
      <w:r w:rsidRPr="00F073A8">
        <w:rPr>
          <w:rFonts w:ascii="Arial" w:hAnsi="Arial" w:cs="Arial"/>
        </w:rPr>
        <w:t xml:space="preserve">Hoog aanzien en grote invloed op westerse politiek. </w:t>
      </w:r>
    </w:p>
    <w:p w14:paraId="68235A52" w14:textId="178F2353" w:rsidR="00F06866" w:rsidRPr="00F073A8" w:rsidRDefault="00F06866" w:rsidP="00B2436E">
      <w:pPr>
        <w:numPr>
          <w:ilvl w:val="0"/>
          <w:numId w:val="9"/>
        </w:numPr>
        <w:rPr>
          <w:rFonts w:ascii="Arial" w:hAnsi="Arial" w:cs="Arial"/>
        </w:rPr>
      </w:pPr>
      <w:r w:rsidRPr="00F073A8">
        <w:rPr>
          <w:rFonts w:ascii="Arial" w:hAnsi="Arial" w:cs="Arial"/>
        </w:rPr>
        <w:t xml:space="preserve">Voor sommige geestelijken is de afdwaling van de oorspronkelijke leer </w:t>
      </w:r>
      <w:r w:rsidR="00F073A8" w:rsidRPr="00F073A8">
        <w:rPr>
          <w:rFonts w:ascii="Arial" w:hAnsi="Arial" w:cs="Arial"/>
        </w:rPr>
        <w:t>van onverteerbaar</w:t>
      </w:r>
      <w:r w:rsidRPr="00F073A8">
        <w:rPr>
          <w:rFonts w:ascii="Arial" w:hAnsi="Arial" w:cs="Arial"/>
        </w:rPr>
        <w:t xml:space="preserve">.  Ze stichten nieuwe sobere kloosterorden. Een belangrijk persoon hierin was </w:t>
      </w:r>
      <w:r w:rsidRPr="00F073A8">
        <w:rPr>
          <w:rFonts w:ascii="Arial" w:hAnsi="Arial" w:cs="Arial"/>
          <w:bCs/>
        </w:rPr>
        <w:t xml:space="preserve">Bernardus van </w:t>
      </w:r>
      <w:proofErr w:type="spellStart"/>
      <w:r w:rsidRPr="00F073A8">
        <w:rPr>
          <w:rFonts w:ascii="Arial" w:hAnsi="Arial" w:cs="Arial"/>
          <w:bCs/>
        </w:rPr>
        <w:t>Clairveaux</w:t>
      </w:r>
      <w:proofErr w:type="spellEnd"/>
      <w:r w:rsidRPr="00F073A8">
        <w:rPr>
          <w:rFonts w:ascii="Arial" w:hAnsi="Arial" w:cs="Arial"/>
          <w:b/>
          <w:bCs/>
        </w:rPr>
        <w:t>.</w:t>
      </w:r>
    </w:p>
    <w:p w14:paraId="05186578" w14:textId="694AF334" w:rsidR="00F073A8" w:rsidRDefault="00F073A8" w:rsidP="00F073A8"/>
    <w:p w14:paraId="7B60F9BD" w14:textId="563FEE3E" w:rsidR="00F073A8" w:rsidRDefault="00F073A8" w:rsidP="00F073A8">
      <w:pPr>
        <w:pStyle w:val="Kop2"/>
        <w:rPr>
          <w:rFonts w:ascii="Arial" w:hAnsi="Arial" w:cs="Arial"/>
          <w:color w:val="auto"/>
          <w:sz w:val="24"/>
          <w:u w:val="single"/>
        </w:rPr>
      </w:pPr>
      <w:bookmarkStart w:id="20" w:name="_Toc527413263"/>
      <w:r>
        <w:rPr>
          <w:rFonts w:ascii="Arial" w:hAnsi="Arial" w:cs="Arial"/>
          <w:color w:val="auto"/>
          <w:sz w:val="24"/>
          <w:u w:val="single"/>
        </w:rPr>
        <w:t>De Cisterciënzer orde</w:t>
      </w:r>
      <w:bookmarkEnd w:id="20"/>
    </w:p>
    <w:p w14:paraId="66BB07C0" w14:textId="00EA5A12" w:rsidR="00F06866" w:rsidRPr="00F073A8" w:rsidRDefault="00F06866" w:rsidP="00B2436E">
      <w:pPr>
        <w:numPr>
          <w:ilvl w:val="0"/>
          <w:numId w:val="10"/>
        </w:numPr>
        <w:rPr>
          <w:rFonts w:ascii="Arial" w:hAnsi="Arial" w:cs="Arial"/>
        </w:rPr>
      </w:pPr>
      <w:r w:rsidRPr="00F073A8">
        <w:rPr>
          <w:rFonts w:ascii="Arial" w:hAnsi="Arial" w:cs="Arial"/>
        </w:rPr>
        <w:t xml:space="preserve">Bernardus van </w:t>
      </w:r>
      <w:proofErr w:type="spellStart"/>
      <w:r w:rsidRPr="00F073A8">
        <w:rPr>
          <w:rFonts w:ascii="Arial" w:hAnsi="Arial" w:cs="Arial"/>
        </w:rPr>
        <w:t>Clairveaux</w:t>
      </w:r>
      <w:proofErr w:type="spellEnd"/>
      <w:r w:rsidRPr="00F073A8">
        <w:rPr>
          <w:rFonts w:ascii="Arial" w:hAnsi="Arial" w:cs="Arial"/>
        </w:rPr>
        <w:t xml:space="preserve"> zet </w:t>
      </w:r>
      <w:r w:rsidR="00F073A8" w:rsidRPr="00F073A8">
        <w:rPr>
          <w:rFonts w:ascii="Arial" w:hAnsi="Arial" w:cs="Arial"/>
        </w:rPr>
        <w:t>zich</w:t>
      </w:r>
      <w:r w:rsidRPr="00F073A8">
        <w:rPr>
          <w:rFonts w:ascii="Arial" w:hAnsi="Arial" w:cs="Arial"/>
        </w:rPr>
        <w:t xml:space="preserve"> af tegen de rijke wereldse </w:t>
      </w:r>
      <w:proofErr w:type="spellStart"/>
      <w:r w:rsidRPr="00F073A8">
        <w:rPr>
          <w:rFonts w:ascii="Arial" w:hAnsi="Arial" w:cs="Arial"/>
        </w:rPr>
        <w:t>Bendictijner</w:t>
      </w:r>
      <w:proofErr w:type="spellEnd"/>
      <w:r w:rsidRPr="00F073A8">
        <w:rPr>
          <w:rFonts w:ascii="Arial" w:hAnsi="Arial" w:cs="Arial"/>
        </w:rPr>
        <w:t xml:space="preserve"> orde. Hij sticht een nieuw klooster met een nieuwe sobere orde: de Cisterciënzers.</w:t>
      </w:r>
    </w:p>
    <w:p w14:paraId="30253A54" w14:textId="77777777" w:rsidR="00F06866" w:rsidRPr="00F073A8" w:rsidRDefault="00F06866" w:rsidP="00B2436E">
      <w:pPr>
        <w:numPr>
          <w:ilvl w:val="0"/>
          <w:numId w:val="10"/>
        </w:numPr>
        <w:rPr>
          <w:rFonts w:ascii="Arial" w:hAnsi="Arial" w:cs="Arial"/>
        </w:rPr>
      </w:pPr>
      <w:r w:rsidRPr="00F073A8">
        <w:rPr>
          <w:rFonts w:ascii="Arial" w:hAnsi="Arial" w:cs="Arial"/>
        </w:rPr>
        <w:t>Geen kostbare versieringen en beeldhouwwerk in de gebouwen. Ook in de diensten (liturgie) verdwijnt alles wat niet te maken heeft met soberheid. Dus meerstemmig gezang en ingewikkelde melodieën worden afgewezen. Ook geen illustraties in boeken.</w:t>
      </w:r>
    </w:p>
    <w:p w14:paraId="1F3B64D6" w14:textId="467905E6" w:rsidR="00F06866" w:rsidRPr="00F073A8" w:rsidRDefault="00F06866" w:rsidP="00B2436E">
      <w:pPr>
        <w:numPr>
          <w:ilvl w:val="0"/>
          <w:numId w:val="10"/>
        </w:numPr>
        <w:rPr>
          <w:rFonts w:ascii="Arial" w:hAnsi="Arial" w:cs="Arial"/>
        </w:rPr>
      </w:pPr>
      <w:r w:rsidRPr="00F073A8">
        <w:rPr>
          <w:rFonts w:ascii="Arial" w:hAnsi="Arial" w:cs="Arial"/>
        </w:rPr>
        <w:t>Uiteindelijk wordt de organisatie ne</w:t>
      </w:r>
      <w:r w:rsidR="00F073A8">
        <w:rPr>
          <w:rFonts w:ascii="Arial" w:hAnsi="Arial" w:cs="Arial"/>
        </w:rPr>
        <w:t xml:space="preserve">t zo machtig en groot als de </w:t>
      </w:r>
      <w:r w:rsidRPr="00F073A8">
        <w:rPr>
          <w:rFonts w:ascii="Arial" w:hAnsi="Arial" w:cs="Arial"/>
        </w:rPr>
        <w:t xml:space="preserve">Benedictijnen. </w:t>
      </w:r>
    </w:p>
    <w:p w14:paraId="6DA3A680" w14:textId="77777777" w:rsidR="00F073A8" w:rsidRPr="00F073A8" w:rsidRDefault="00F073A8" w:rsidP="00F073A8"/>
    <w:p w14:paraId="33E6BDE2" w14:textId="1A4DCCC8" w:rsidR="00F073A8" w:rsidRDefault="00F073A8" w:rsidP="00F073A8">
      <w:pPr>
        <w:pStyle w:val="Kop2"/>
        <w:rPr>
          <w:rFonts w:ascii="Arial" w:hAnsi="Arial" w:cs="Arial"/>
          <w:color w:val="auto"/>
          <w:sz w:val="24"/>
          <w:u w:val="single"/>
        </w:rPr>
      </w:pPr>
      <w:bookmarkStart w:id="21" w:name="_Toc527413264"/>
      <w:proofErr w:type="spellStart"/>
      <w:r w:rsidRPr="00F073A8">
        <w:rPr>
          <w:rFonts w:ascii="Arial" w:hAnsi="Arial" w:cs="Arial"/>
          <w:color w:val="auto"/>
          <w:sz w:val="24"/>
          <w:u w:val="single"/>
        </w:rPr>
        <w:t>Fontenay</w:t>
      </w:r>
      <w:bookmarkEnd w:id="21"/>
      <w:proofErr w:type="spellEnd"/>
    </w:p>
    <w:p w14:paraId="4688BA1B" w14:textId="77777777" w:rsidR="00F06866" w:rsidRPr="00F073A8" w:rsidRDefault="00F06866" w:rsidP="00B2436E">
      <w:pPr>
        <w:numPr>
          <w:ilvl w:val="0"/>
          <w:numId w:val="11"/>
        </w:numPr>
        <w:rPr>
          <w:rFonts w:ascii="Arial" w:hAnsi="Arial" w:cs="Arial"/>
        </w:rPr>
      </w:pPr>
      <w:r w:rsidRPr="00F073A8">
        <w:rPr>
          <w:rFonts w:ascii="Arial" w:hAnsi="Arial" w:cs="Arial"/>
        </w:rPr>
        <w:t>Meest beroemde overgebleven abdij van de Cisterciënzers.</w:t>
      </w:r>
    </w:p>
    <w:p w14:paraId="06587AF3" w14:textId="77777777" w:rsidR="00F06866" w:rsidRPr="00F073A8" w:rsidRDefault="00F06866" w:rsidP="00B2436E">
      <w:pPr>
        <w:numPr>
          <w:ilvl w:val="0"/>
          <w:numId w:val="11"/>
        </w:numPr>
        <w:rPr>
          <w:rFonts w:ascii="Arial" w:hAnsi="Arial" w:cs="Arial"/>
        </w:rPr>
      </w:pPr>
      <w:r w:rsidRPr="00F073A8">
        <w:rPr>
          <w:rFonts w:ascii="Arial" w:hAnsi="Arial" w:cs="Arial"/>
        </w:rPr>
        <w:t>Geen geldverslindende opsmuk.</w:t>
      </w:r>
    </w:p>
    <w:p w14:paraId="0B71674A" w14:textId="77777777" w:rsidR="00F06866" w:rsidRPr="00F073A8" w:rsidRDefault="00F06866" w:rsidP="00B2436E">
      <w:pPr>
        <w:numPr>
          <w:ilvl w:val="0"/>
          <w:numId w:val="11"/>
        </w:numPr>
        <w:rPr>
          <w:rFonts w:ascii="Arial" w:hAnsi="Arial" w:cs="Arial"/>
        </w:rPr>
      </w:pPr>
      <w:r w:rsidRPr="00F073A8">
        <w:rPr>
          <w:rFonts w:ascii="Arial" w:hAnsi="Arial" w:cs="Arial"/>
        </w:rPr>
        <w:t>Gebouwen zijn praktisch, sober, eenvoudig en zonder beeldhouwwerk.</w:t>
      </w:r>
    </w:p>
    <w:p w14:paraId="18943F67" w14:textId="4147E297" w:rsidR="00F073A8" w:rsidRDefault="00F06866" w:rsidP="00B2436E">
      <w:pPr>
        <w:numPr>
          <w:ilvl w:val="0"/>
          <w:numId w:val="11"/>
        </w:numPr>
        <w:rPr>
          <w:rFonts w:ascii="Arial" w:hAnsi="Arial" w:cs="Arial"/>
        </w:rPr>
      </w:pPr>
      <w:r w:rsidRPr="00F073A8">
        <w:rPr>
          <w:rFonts w:ascii="Arial" w:hAnsi="Arial" w:cs="Arial"/>
        </w:rPr>
        <w:t>Gebouwen zijn toch helder en licht door weloverwogen proporties en harmonie. Zij zijn de voorlopers van de gotische bouwstijl in de late M.E.</w:t>
      </w:r>
    </w:p>
    <w:p w14:paraId="7DCC937E" w14:textId="77777777" w:rsidR="00F073A8" w:rsidRDefault="00F073A8">
      <w:pPr>
        <w:rPr>
          <w:rFonts w:ascii="Arial" w:hAnsi="Arial" w:cs="Arial"/>
        </w:rPr>
      </w:pPr>
      <w:r>
        <w:rPr>
          <w:rFonts w:ascii="Arial" w:hAnsi="Arial" w:cs="Arial"/>
        </w:rPr>
        <w:br w:type="page"/>
      </w:r>
    </w:p>
    <w:p w14:paraId="7DB5C4B2" w14:textId="3E6E37FB" w:rsidR="00F06866" w:rsidRDefault="00F073A8" w:rsidP="005D1090">
      <w:pPr>
        <w:pStyle w:val="Kop1"/>
        <w:jc w:val="center"/>
        <w:rPr>
          <w:rFonts w:ascii="Arial" w:hAnsi="Arial" w:cs="Arial"/>
          <w:color w:val="auto"/>
          <w:sz w:val="28"/>
          <w:szCs w:val="28"/>
        </w:rPr>
      </w:pPr>
      <w:bookmarkStart w:id="22" w:name="_Toc527413265"/>
      <w:r w:rsidRPr="005D1090">
        <w:rPr>
          <w:rFonts w:ascii="Arial" w:hAnsi="Arial" w:cs="Arial"/>
          <w:color w:val="auto"/>
          <w:sz w:val="28"/>
          <w:szCs w:val="28"/>
        </w:rPr>
        <w:lastRenderedPageBreak/>
        <w:t xml:space="preserve">H3. </w:t>
      </w:r>
      <w:r w:rsidR="005D1090" w:rsidRPr="005D1090">
        <w:rPr>
          <w:rFonts w:ascii="Arial" w:hAnsi="Arial" w:cs="Arial"/>
          <w:color w:val="auto"/>
          <w:sz w:val="28"/>
          <w:szCs w:val="28"/>
        </w:rPr>
        <w:t>Het Goddelijke Licht</w:t>
      </w:r>
      <w:bookmarkEnd w:id="22"/>
    </w:p>
    <w:p w14:paraId="2566801C" w14:textId="457B7D22" w:rsidR="005D1090" w:rsidRDefault="005D1090" w:rsidP="005D1090"/>
    <w:p w14:paraId="1FC97566" w14:textId="033AC439" w:rsidR="004F67E1" w:rsidRDefault="004F67E1" w:rsidP="004F67E1">
      <w:pPr>
        <w:pStyle w:val="Kop2"/>
        <w:rPr>
          <w:rFonts w:ascii="Arial" w:hAnsi="Arial" w:cs="Arial"/>
          <w:color w:val="auto"/>
          <w:sz w:val="24"/>
          <w:u w:val="single"/>
        </w:rPr>
      </w:pPr>
      <w:bookmarkStart w:id="23" w:name="_Toc527413266"/>
      <w:r w:rsidRPr="004F67E1">
        <w:rPr>
          <w:rFonts w:ascii="Arial" w:hAnsi="Arial" w:cs="Arial"/>
          <w:color w:val="auto"/>
          <w:sz w:val="24"/>
          <w:u w:val="single"/>
        </w:rPr>
        <w:t>Kerken en kathedralen</w:t>
      </w:r>
      <w:bookmarkEnd w:id="23"/>
    </w:p>
    <w:p w14:paraId="2A18F503" w14:textId="41EA933E" w:rsidR="004F67E1" w:rsidRPr="004F67E1" w:rsidRDefault="004F67E1" w:rsidP="00B2436E">
      <w:pPr>
        <w:pStyle w:val="Lijstalinea"/>
        <w:numPr>
          <w:ilvl w:val="0"/>
          <w:numId w:val="12"/>
        </w:numPr>
        <w:rPr>
          <w:rFonts w:ascii="Arial" w:hAnsi="Arial" w:cs="Arial"/>
        </w:rPr>
      </w:pPr>
      <w:r>
        <w:rPr>
          <w:rFonts w:ascii="Arial" w:hAnsi="Arial" w:cs="Arial"/>
          <w:noProof/>
        </w:rPr>
        <w:drawing>
          <wp:anchor distT="0" distB="0" distL="114300" distR="114300" simplePos="0" relativeHeight="251658240" behindDoc="0" locked="0" layoutInCell="1" allowOverlap="1" wp14:anchorId="77CEA224" wp14:editId="113C50DB">
            <wp:simplePos x="0" y="0"/>
            <wp:positionH relativeFrom="margin">
              <wp:posOffset>3861435</wp:posOffset>
            </wp:positionH>
            <wp:positionV relativeFrom="margin">
              <wp:posOffset>614680</wp:posOffset>
            </wp:positionV>
            <wp:extent cx="2687955" cy="33909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7955" cy="3390900"/>
                    </a:xfrm>
                    <a:prstGeom prst="rect">
                      <a:avLst/>
                    </a:prstGeom>
                    <a:noFill/>
                  </pic:spPr>
                </pic:pic>
              </a:graphicData>
            </a:graphic>
            <wp14:sizeRelH relativeFrom="margin">
              <wp14:pctWidth>0</wp14:pctWidth>
            </wp14:sizeRelH>
            <wp14:sizeRelV relativeFrom="margin">
              <wp14:pctHeight>0</wp14:pctHeight>
            </wp14:sizeRelV>
          </wp:anchor>
        </w:drawing>
      </w:r>
      <w:r w:rsidRPr="004F67E1">
        <w:rPr>
          <w:rFonts w:ascii="Arial" w:hAnsi="Arial" w:cs="Arial"/>
        </w:rPr>
        <w:t>Door de groei van steden ontstaat de behoefte aan grote kerken. De bisschop is de belangrijkste geestelijke dus de kerk moet status hebben en vele burgers kunne herbergen.</w:t>
      </w:r>
    </w:p>
    <w:p w14:paraId="1A7C3175" w14:textId="19A74ABA" w:rsidR="004F67E1" w:rsidRPr="004F67E1" w:rsidRDefault="004F67E1" w:rsidP="00B2436E">
      <w:pPr>
        <w:pStyle w:val="Lijstalinea"/>
        <w:numPr>
          <w:ilvl w:val="0"/>
          <w:numId w:val="12"/>
        </w:numPr>
        <w:rPr>
          <w:rFonts w:ascii="Arial" w:hAnsi="Arial" w:cs="Arial"/>
        </w:rPr>
      </w:pPr>
      <w:r w:rsidRPr="004F67E1">
        <w:rPr>
          <w:rFonts w:ascii="Arial" w:hAnsi="Arial" w:cs="Arial"/>
        </w:rPr>
        <w:t>De stad wil ook status uitstralen met zo’n bisschopskerk (= domkerk = kathedraal)</w:t>
      </w:r>
    </w:p>
    <w:p w14:paraId="29822647" w14:textId="77777777" w:rsidR="004F67E1" w:rsidRPr="004F67E1" w:rsidRDefault="004F67E1" w:rsidP="00B2436E">
      <w:pPr>
        <w:pStyle w:val="Lijstalinea"/>
        <w:numPr>
          <w:ilvl w:val="0"/>
          <w:numId w:val="12"/>
        </w:numPr>
        <w:rPr>
          <w:rFonts w:ascii="Arial" w:hAnsi="Arial" w:cs="Arial"/>
        </w:rPr>
      </w:pPr>
      <w:r w:rsidRPr="004F67E1">
        <w:rPr>
          <w:rFonts w:ascii="Arial" w:hAnsi="Arial" w:cs="Arial"/>
        </w:rPr>
        <w:t>Door de uitvinding van een ander bouwprincipe kunnen de gotische kerken veel hoger gebouwd worden dan de Romaanse kerken</w:t>
      </w:r>
    </w:p>
    <w:p w14:paraId="0103444B" w14:textId="77777777" w:rsidR="004F67E1" w:rsidRPr="004F67E1" w:rsidRDefault="004F67E1" w:rsidP="00B2436E">
      <w:pPr>
        <w:pStyle w:val="Lijstalinea"/>
        <w:numPr>
          <w:ilvl w:val="0"/>
          <w:numId w:val="12"/>
        </w:numPr>
        <w:rPr>
          <w:rFonts w:ascii="Arial" w:hAnsi="Arial" w:cs="Arial"/>
        </w:rPr>
      </w:pPr>
      <w:r w:rsidRPr="004F67E1">
        <w:rPr>
          <w:rFonts w:ascii="Arial" w:hAnsi="Arial" w:cs="Arial"/>
        </w:rPr>
        <w:t>Dit bouwprincipe heet skeletbouw. Door een stelsel van kruisribgewelven, pijlers wordt het plafond gedragen terwijl de luchtbogen (met daarop pinakels) en steunberen de neerwaartse druk opvangen</w:t>
      </w:r>
    </w:p>
    <w:p w14:paraId="197A6FF4" w14:textId="1F36A4E7" w:rsidR="004F67E1" w:rsidRPr="004F67E1" w:rsidRDefault="004F67E1" w:rsidP="00B2436E">
      <w:pPr>
        <w:pStyle w:val="Lijstalinea"/>
        <w:numPr>
          <w:ilvl w:val="0"/>
          <w:numId w:val="12"/>
        </w:numPr>
        <w:rPr>
          <w:rFonts w:ascii="Arial" w:hAnsi="Arial" w:cs="Arial"/>
        </w:rPr>
      </w:pPr>
      <w:r w:rsidRPr="004F67E1">
        <w:rPr>
          <w:rFonts w:ascii="Arial" w:hAnsi="Arial" w:cs="Arial"/>
        </w:rPr>
        <w:t>Door dit systeem kan er extreem hoog gebouwd worden, kathedralen toren boven de steden uit en steken als vingers richting de hemel. Ook is er de mogelijkheid van grote ramen in de muren plaatsen. Deze worden gevuld met glas-in-lood. De kerk is niet langer donker maar licht. De nieuwe visie is dan ook: god is licht.</w:t>
      </w:r>
    </w:p>
    <w:p w14:paraId="35B5DEC3" w14:textId="51F69ABA" w:rsidR="00F073A8" w:rsidRDefault="00F073A8" w:rsidP="00F073A8"/>
    <w:p w14:paraId="7C9AC21C" w14:textId="09BE3263" w:rsidR="004F67E1" w:rsidRPr="004F67E1" w:rsidRDefault="004F67E1" w:rsidP="004F67E1">
      <w:pPr>
        <w:pStyle w:val="Kop2"/>
        <w:rPr>
          <w:rFonts w:ascii="Arial" w:hAnsi="Arial" w:cs="Arial"/>
          <w:color w:val="auto"/>
          <w:sz w:val="24"/>
          <w:u w:val="single"/>
        </w:rPr>
      </w:pPr>
      <w:bookmarkStart w:id="24" w:name="_Toc527413267"/>
      <w:r w:rsidRPr="004F67E1">
        <w:rPr>
          <w:rFonts w:ascii="Arial" w:hAnsi="Arial" w:cs="Arial"/>
          <w:color w:val="auto"/>
          <w:sz w:val="24"/>
          <w:u w:val="single"/>
        </w:rPr>
        <w:t>St. Denis en het licht</w:t>
      </w:r>
      <w:bookmarkEnd w:id="24"/>
    </w:p>
    <w:p w14:paraId="096EA226" w14:textId="77777777" w:rsidR="004F67E1" w:rsidRPr="004F67E1" w:rsidRDefault="004F67E1" w:rsidP="00B2436E">
      <w:pPr>
        <w:pStyle w:val="Lijstalinea"/>
        <w:numPr>
          <w:ilvl w:val="0"/>
          <w:numId w:val="13"/>
        </w:numPr>
        <w:rPr>
          <w:rFonts w:ascii="Arial" w:hAnsi="Arial" w:cs="Arial"/>
        </w:rPr>
      </w:pPr>
      <w:r w:rsidRPr="004F67E1">
        <w:rPr>
          <w:rFonts w:ascii="Arial" w:hAnsi="Arial" w:cs="Arial"/>
        </w:rPr>
        <w:t xml:space="preserve">Abt </w:t>
      </w:r>
      <w:proofErr w:type="spellStart"/>
      <w:r w:rsidRPr="004F67E1">
        <w:rPr>
          <w:rFonts w:ascii="Arial" w:hAnsi="Arial" w:cs="Arial"/>
        </w:rPr>
        <w:t>Suger</w:t>
      </w:r>
      <w:proofErr w:type="spellEnd"/>
      <w:r w:rsidRPr="004F67E1">
        <w:rPr>
          <w:rFonts w:ascii="Arial" w:hAnsi="Arial" w:cs="Arial"/>
        </w:rPr>
        <w:t xml:space="preserve"> is het startpunt van de visie op het goddelijke licht. Licht is de essentie van schoonheid, de stralende waarheid en het goede. Schoonheid is een goddelijke zaak.</w:t>
      </w:r>
    </w:p>
    <w:p w14:paraId="744F30E4" w14:textId="49AF3D40" w:rsidR="004F67E1" w:rsidRPr="004F67E1" w:rsidRDefault="004F67E1" w:rsidP="00B2436E">
      <w:pPr>
        <w:pStyle w:val="Lijstalinea"/>
        <w:numPr>
          <w:ilvl w:val="0"/>
          <w:numId w:val="13"/>
        </w:numPr>
        <w:rPr>
          <w:rFonts w:ascii="Arial" w:hAnsi="Arial" w:cs="Arial"/>
        </w:rPr>
      </w:pPr>
      <w:r w:rsidRPr="004F67E1">
        <w:rPr>
          <w:rFonts w:ascii="Arial" w:hAnsi="Arial" w:cs="Arial"/>
        </w:rPr>
        <w:t>Hij kiest voor een nieuwe bouwconstructie (skeletbouw met kruisribgewelf) om zijn kerk uit te breiden, die het mogelijk maakt de grote glas-lood ramen te plaatsen. Hierdoor ontstaat er een heilig licht, een aards Jeruzalem.</w:t>
      </w:r>
    </w:p>
    <w:p w14:paraId="666CDA23" w14:textId="31D39F9B" w:rsidR="004F67E1" w:rsidRDefault="004F67E1" w:rsidP="00B2436E">
      <w:pPr>
        <w:pStyle w:val="Lijstalinea"/>
        <w:numPr>
          <w:ilvl w:val="0"/>
          <w:numId w:val="13"/>
        </w:numPr>
        <w:rPr>
          <w:rFonts w:ascii="Arial" w:hAnsi="Arial" w:cs="Arial"/>
        </w:rPr>
      </w:pPr>
      <w:r w:rsidRPr="004F67E1">
        <w:rPr>
          <w:rFonts w:ascii="Arial" w:hAnsi="Arial" w:cs="Arial"/>
        </w:rPr>
        <w:t>Kosten nog moeite worden gespaard om de schoonheid en macht van god te tonen. Zo wordt de steen van de grote pijlers vanuit oude Romeinse tempels gehaald en per schip vervoerd richting Frankrijk.</w:t>
      </w:r>
    </w:p>
    <w:p w14:paraId="1E9ED042" w14:textId="20D5E4D0" w:rsidR="004F67E1" w:rsidRDefault="004F67E1" w:rsidP="004F67E1">
      <w:pPr>
        <w:rPr>
          <w:rFonts w:ascii="Arial" w:hAnsi="Arial" w:cs="Arial"/>
        </w:rPr>
      </w:pPr>
    </w:p>
    <w:p w14:paraId="48B7B36A" w14:textId="71045DCE" w:rsidR="004F67E1" w:rsidRDefault="004F67E1" w:rsidP="004F67E1">
      <w:pPr>
        <w:pStyle w:val="Kop2"/>
        <w:rPr>
          <w:rFonts w:ascii="Arial" w:hAnsi="Arial" w:cs="Arial"/>
          <w:color w:val="auto"/>
          <w:sz w:val="24"/>
          <w:u w:val="single"/>
        </w:rPr>
      </w:pPr>
      <w:bookmarkStart w:id="25" w:name="_Toc527413268"/>
      <w:r w:rsidRPr="004F67E1">
        <w:rPr>
          <w:rFonts w:ascii="Arial" w:hAnsi="Arial" w:cs="Arial"/>
          <w:color w:val="auto"/>
          <w:sz w:val="24"/>
          <w:u w:val="single"/>
        </w:rPr>
        <w:t>Kruisribgewelf, spitsboog en skeletbouw</w:t>
      </w:r>
      <w:bookmarkEnd w:id="25"/>
    </w:p>
    <w:p w14:paraId="78D2A83F" w14:textId="4C90BD10" w:rsidR="004F67E1" w:rsidRPr="004F67E1" w:rsidRDefault="004F67E1" w:rsidP="00B2436E">
      <w:pPr>
        <w:pStyle w:val="Lijstalinea"/>
        <w:numPr>
          <w:ilvl w:val="0"/>
          <w:numId w:val="14"/>
        </w:numPr>
        <w:rPr>
          <w:rFonts w:ascii="Arial" w:hAnsi="Arial" w:cs="Arial"/>
        </w:rPr>
      </w:pPr>
      <w:r w:rsidRPr="004F67E1">
        <w:rPr>
          <w:rFonts w:ascii="Arial" w:hAnsi="Arial" w:cs="Arial"/>
        </w:rPr>
        <w:t>Kruisribgewelven lijken het meest succesvol (i tegenstelling tot tongewelf, koepelgewelf of kruisgraatgewelf) door de lichte sterke constructie. Het lijkt op</w:t>
      </w:r>
      <w:r>
        <w:rPr>
          <w:rFonts w:ascii="Arial" w:hAnsi="Arial" w:cs="Arial"/>
        </w:rPr>
        <w:t xml:space="preserve"> </w:t>
      </w:r>
      <w:r w:rsidRPr="004F67E1">
        <w:rPr>
          <w:rFonts w:ascii="Arial" w:hAnsi="Arial" w:cs="Arial"/>
        </w:rPr>
        <w:t>het principe van een koepeltentje.</w:t>
      </w:r>
    </w:p>
    <w:p w14:paraId="4F8F9B00" w14:textId="67B1EF51" w:rsidR="004F67E1" w:rsidRDefault="004F67E1" w:rsidP="00B2436E">
      <w:pPr>
        <w:pStyle w:val="Lijstalinea"/>
        <w:numPr>
          <w:ilvl w:val="0"/>
          <w:numId w:val="14"/>
        </w:numPr>
        <w:rPr>
          <w:rFonts w:ascii="Arial" w:hAnsi="Arial" w:cs="Arial"/>
        </w:rPr>
      </w:pPr>
      <w:r w:rsidRPr="004F67E1">
        <w:rPr>
          <w:rFonts w:ascii="Arial" w:hAnsi="Arial" w:cs="Arial"/>
        </w:rPr>
        <w:t>Een groot deel van de kracht zit hem in de vorm van de bogen. Die zijn niet rond, maar spits: spitsbogen</w:t>
      </w:r>
    </w:p>
    <w:p w14:paraId="3036F4D5" w14:textId="097CBC02" w:rsidR="004F67E1" w:rsidRDefault="004F67E1" w:rsidP="004F67E1">
      <w:pPr>
        <w:rPr>
          <w:rFonts w:ascii="Arial" w:hAnsi="Arial" w:cs="Arial"/>
        </w:rPr>
      </w:pPr>
    </w:p>
    <w:p w14:paraId="11455E7D" w14:textId="6AFB4529" w:rsidR="004F67E1" w:rsidRDefault="004F67E1" w:rsidP="004F67E1">
      <w:pPr>
        <w:pStyle w:val="Kop2"/>
        <w:rPr>
          <w:rFonts w:ascii="Arial" w:hAnsi="Arial" w:cs="Arial"/>
          <w:color w:val="auto"/>
          <w:sz w:val="24"/>
          <w:u w:val="single"/>
        </w:rPr>
      </w:pPr>
      <w:bookmarkStart w:id="26" w:name="_Toc527413269"/>
      <w:r w:rsidRPr="004F67E1">
        <w:rPr>
          <w:rFonts w:ascii="Arial" w:hAnsi="Arial" w:cs="Arial"/>
          <w:color w:val="auto"/>
          <w:sz w:val="24"/>
          <w:u w:val="single"/>
        </w:rPr>
        <w:t>De schoonheid van het getal</w:t>
      </w:r>
      <w:bookmarkEnd w:id="26"/>
    </w:p>
    <w:p w14:paraId="142AC80B" w14:textId="7EA085FC" w:rsidR="004F67E1" w:rsidRPr="004F67E1" w:rsidRDefault="004F67E1" w:rsidP="00B2436E">
      <w:pPr>
        <w:pStyle w:val="Lijstalinea"/>
        <w:numPr>
          <w:ilvl w:val="0"/>
          <w:numId w:val="15"/>
        </w:numPr>
        <w:rPr>
          <w:rFonts w:ascii="Arial" w:hAnsi="Arial" w:cs="Arial"/>
        </w:rPr>
      </w:pPr>
      <w:r w:rsidRPr="004F67E1">
        <w:rPr>
          <w:rFonts w:ascii="Arial" w:hAnsi="Arial" w:cs="Arial"/>
        </w:rPr>
        <w:t>Vanuit de klassieke (Gr</w:t>
      </w:r>
      <w:r>
        <w:rPr>
          <w:rFonts w:ascii="Arial" w:hAnsi="Arial" w:cs="Arial"/>
        </w:rPr>
        <w:t xml:space="preserve">ieken en Romeinen) opvattingen </w:t>
      </w:r>
      <w:r w:rsidRPr="004F67E1">
        <w:rPr>
          <w:rFonts w:ascii="Arial" w:hAnsi="Arial" w:cs="Arial"/>
        </w:rPr>
        <w:t>wordt ook in de midd</w:t>
      </w:r>
      <w:r>
        <w:rPr>
          <w:rFonts w:ascii="Arial" w:hAnsi="Arial" w:cs="Arial"/>
        </w:rPr>
        <w:t xml:space="preserve">eleeuwen geometrische ordening </w:t>
      </w:r>
      <w:r w:rsidRPr="004F67E1">
        <w:rPr>
          <w:rFonts w:ascii="Arial" w:hAnsi="Arial" w:cs="Arial"/>
        </w:rPr>
        <w:t>gezien als een teken van schoonheid.</w:t>
      </w:r>
    </w:p>
    <w:p w14:paraId="44993100" w14:textId="50A87BB6" w:rsidR="004F67E1" w:rsidRPr="004F67E1" w:rsidRDefault="004F67E1" w:rsidP="00B2436E">
      <w:pPr>
        <w:pStyle w:val="Lijstalinea"/>
        <w:numPr>
          <w:ilvl w:val="0"/>
          <w:numId w:val="15"/>
        </w:numPr>
        <w:rPr>
          <w:rFonts w:ascii="Arial" w:hAnsi="Arial" w:cs="Arial"/>
        </w:rPr>
      </w:pPr>
      <w:r w:rsidRPr="004F67E1">
        <w:rPr>
          <w:rFonts w:ascii="Arial" w:hAnsi="Arial" w:cs="Arial"/>
        </w:rPr>
        <w:lastRenderedPageBreak/>
        <w:t>Harmonische proporties -&gt; god schi</w:t>
      </w:r>
      <w:r>
        <w:rPr>
          <w:rFonts w:ascii="Arial" w:hAnsi="Arial" w:cs="Arial"/>
        </w:rPr>
        <w:t xml:space="preserve">ep universum in </w:t>
      </w:r>
      <w:r w:rsidRPr="004F67E1">
        <w:rPr>
          <w:rFonts w:ascii="Arial" w:hAnsi="Arial" w:cs="Arial"/>
        </w:rPr>
        <w:t xml:space="preserve">harmonie. Getalsmatige benadering van schoonheid zie je terug in symmetrie in architectuur en in </w:t>
      </w:r>
      <w:r w:rsidRPr="004F67E1">
        <w:rPr>
          <w:rFonts w:ascii="Arial" w:hAnsi="Arial" w:cs="Arial"/>
        </w:rPr>
        <w:br/>
        <w:t>opvattingen over muziek.</w:t>
      </w:r>
    </w:p>
    <w:p w14:paraId="148EFC17" w14:textId="6160683D" w:rsidR="004F67E1" w:rsidRDefault="004F67E1" w:rsidP="004F67E1">
      <w:pPr>
        <w:pStyle w:val="Kop2"/>
        <w:rPr>
          <w:rFonts w:ascii="Arial" w:hAnsi="Arial" w:cs="Arial"/>
          <w:color w:val="auto"/>
          <w:sz w:val="24"/>
          <w:u w:val="single"/>
        </w:rPr>
      </w:pPr>
      <w:bookmarkStart w:id="27" w:name="_Toc527413270"/>
      <w:r w:rsidRPr="004F67E1">
        <w:rPr>
          <w:rFonts w:ascii="Arial" w:hAnsi="Arial" w:cs="Arial"/>
          <w:color w:val="auto"/>
          <w:sz w:val="24"/>
          <w:u w:val="single"/>
        </w:rPr>
        <w:t>De kathedraal</w:t>
      </w:r>
      <w:bookmarkEnd w:id="27"/>
    </w:p>
    <w:p w14:paraId="0528B226" w14:textId="77777777" w:rsidR="00EC5B51" w:rsidRPr="00EC5B51" w:rsidRDefault="00EC5B51" w:rsidP="00B2436E">
      <w:pPr>
        <w:pStyle w:val="Lijstalinea"/>
        <w:numPr>
          <w:ilvl w:val="0"/>
          <w:numId w:val="16"/>
        </w:numPr>
        <w:rPr>
          <w:rFonts w:ascii="Arial" w:hAnsi="Arial" w:cs="Arial"/>
        </w:rPr>
      </w:pPr>
      <w:r w:rsidRPr="00EC5B51">
        <w:rPr>
          <w:rFonts w:ascii="Arial" w:hAnsi="Arial" w:cs="Arial"/>
        </w:rPr>
        <w:t>De kathedraal is een statussymbool voor een stad. Burgers en gilden financieren deze kolossale stenen kostbare bouwwerken. Burgers zijn bereid offers te brengen maar af en toe vraagt de kerk te veel van zijn burgers.</w:t>
      </w:r>
    </w:p>
    <w:p w14:paraId="05471E58" w14:textId="5BC8F421" w:rsidR="00EC5B51" w:rsidRPr="00EC5B51" w:rsidRDefault="00EC5B51" w:rsidP="00B2436E">
      <w:pPr>
        <w:pStyle w:val="Lijstalinea"/>
        <w:numPr>
          <w:ilvl w:val="0"/>
          <w:numId w:val="16"/>
        </w:numPr>
        <w:rPr>
          <w:rFonts w:ascii="Arial" w:hAnsi="Arial" w:cs="Arial"/>
        </w:rPr>
      </w:pPr>
      <w:r w:rsidRPr="00EC5B51">
        <w:rPr>
          <w:rFonts w:ascii="Arial" w:hAnsi="Arial" w:cs="Arial"/>
        </w:rPr>
        <w:t>De bouwloge: h</w:t>
      </w:r>
      <w:r>
        <w:rPr>
          <w:rFonts w:ascii="Arial" w:hAnsi="Arial" w:cs="Arial"/>
        </w:rPr>
        <w:t xml:space="preserve">et bouwen van een kerk </w:t>
      </w:r>
      <w:r w:rsidRPr="00EC5B51">
        <w:rPr>
          <w:rFonts w:ascii="Arial" w:hAnsi="Arial" w:cs="Arial"/>
        </w:rPr>
        <w:t>is een onderneming van tientallen jaren. De bouw wordt uitgevoerd door een bouwloge/bouwloods onder leiding van een bouwmeester. Een bouwloge is een gemeenschap van ambachtslieden zoals timmerlui, beeld- en steenhouwers en metselaars.</w:t>
      </w:r>
    </w:p>
    <w:p w14:paraId="1463D4D6" w14:textId="77777777" w:rsidR="00EC5B51" w:rsidRPr="00EC5B51" w:rsidRDefault="00EC5B51" w:rsidP="00B2436E">
      <w:pPr>
        <w:pStyle w:val="Lijstalinea"/>
        <w:numPr>
          <w:ilvl w:val="0"/>
          <w:numId w:val="16"/>
        </w:numPr>
        <w:rPr>
          <w:rFonts w:ascii="Arial" w:hAnsi="Arial" w:cs="Arial"/>
        </w:rPr>
      </w:pPr>
      <w:r w:rsidRPr="00EC5B51">
        <w:rPr>
          <w:rFonts w:ascii="Arial" w:hAnsi="Arial" w:cs="Arial"/>
        </w:rPr>
        <w:t>Er worden vernuftige technieken uitgevonden om te takelen en om ramen en vensters dezelfde maten te geven.</w:t>
      </w:r>
    </w:p>
    <w:p w14:paraId="4A8BD0B7" w14:textId="727D7B24" w:rsidR="004F67E1" w:rsidRDefault="00EC5B51" w:rsidP="00B2436E">
      <w:pPr>
        <w:pStyle w:val="Lijstalinea"/>
        <w:numPr>
          <w:ilvl w:val="0"/>
          <w:numId w:val="16"/>
        </w:numPr>
        <w:rPr>
          <w:rFonts w:ascii="Arial" w:hAnsi="Arial" w:cs="Arial"/>
        </w:rPr>
      </w:pPr>
      <w:r w:rsidRPr="00EC5B51">
        <w:rPr>
          <w:rFonts w:ascii="Arial" w:hAnsi="Arial" w:cs="Arial"/>
        </w:rPr>
        <w:t>Ondanks dat de gotische kathedraal een eenheid lijkt zijn er toch verschillen in te zien omdat er meerder bouwmeesters in de loop van de bouw aan de kathedraal gewerkt hebben.</w:t>
      </w:r>
    </w:p>
    <w:p w14:paraId="52EA116F" w14:textId="3DC89371" w:rsidR="00EC5B51" w:rsidRDefault="00EC5B51" w:rsidP="00EC5B51">
      <w:pPr>
        <w:rPr>
          <w:rFonts w:ascii="Arial" w:hAnsi="Arial" w:cs="Arial"/>
        </w:rPr>
      </w:pPr>
    </w:p>
    <w:p w14:paraId="52CD3E46" w14:textId="65665727" w:rsidR="00EC5B51" w:rsidRDefault="00EC5B51" w:rsidP="00EC5B51">
      <w:pPr>
        <w:pStyle w:val="Kop2"/>
        <w:rPr>
          <w:rFonts w:ascii="Arial" w:hAnsi="Arial" w:cs="Arial"/>
          <w:color w:val="auto"/>
          <w:sz w:val="24"/>
          <w:u w:val="single"/>
        </w:rPr>
      </w:pPr>
      <w:bookmarkStart w:id="28" w:name="_Toc527413271"/>
      <w:r w:rsidRPr="00EC5B51">
        <w:rPr>
          <w:rFonts w:ascii="Arial" w:hAnsi="Arial" w:cs="Arial"/>
          <w:color w:val="auto"/>
          <w:sz w:val="24"/>
          <w:u w:val="single"/>
        </w:rPr>
        <w:t>De opbouw, traceerwerk en labyrint</w:t>
      </w:r>
      <w:bookmarkEnd w:id="28"/>
    </w:p>
    <w:p w14:paraId="7D54F2A4" w14:textId="77777777" w:rsidR="00EC5B51" w:rsidRPr="00EC5B51" w:rsidRDefault="00EC5B51" w:rsidP="00B2436E">
      <w:pPr>
        <w:pStyle w:val="Lijstalinea"/>
        <w:numPr>
          <w:ilvl w:val="0"/>
          <w:numId w:val="17"/>
        </w:numPr>
        <w:rPr>
          <w:rFonts w:ascii="Arial" w:hAnsi="Arial" w:cs="Arial"/>
        </w:rPr>
      </w:pPr>
      <w:r w:rsidRPr="00EC5B51">
        <w:rPr>
          <w:rFonts w:ascii="Arial" w:hAnsi="Arial" w:cs="Arial"/>
        </w:rPr>
        <w:t xml:space="preserve">Een kathedraal is geen gesloten concept. Het gebouw valt willekeurig te vergroten en te verkleinen. Het schip van een kathedraal is opgebouwd uit rechthoeken (travee) waarin de kruisribgewelven vallen. </w:t>
      </w:r>
    </w:p>
    <w:p w14:paraId="3EED8546" w14:textId="5F9E4722" w:rsidR="00EC5B51" w:rsidRPr="00EC5B51" w:rsidRDefault="00EC5B51" w:rsidP="00B2436E">
      <w:pPr>
        <w:pStyle w:val="Lijstalinea"/>
        <w:numPr>
          <w:ilvl w:val="0"/>
          <w:numId w:val="17"/>
        </w:numPr>
        <w:rPr>
          <w:rFonts w:ascii="Arial" w:hAnsi="Arial" w:cs="Arial"/>
        </w:rPr>
      </w:pPr>
      <w:r w:rsidRPr="00EC5B51">
        <w:rPr>
          <w:rFonts w:ascii="Arial" w:hAnsi="Arial" w:cs="Arial"/>
        </w:rPr>
        <w:t xml:space="preserve">Gotische bouwkunst is naast de spitsboog ook te herkennen aan het maas- of traceerwerk. Opengewerkte stenenversieringen in de boogvelden van de vensters. Geometrisch en symmetrisch. De </w:t>
      </w:r>
      <w:proofErr w:type="spellStart"/>
      <w:r w:rsidRPr="00EC5B51">
        <w:rPr>
          <w:rFonts w:ascii="Arial" w:hAnsi="Arial" w:cs="Arial"/>
        </w:rPr>
        <w:t>driepas</w:t>
      </w:r>
      <w:proofErr w:type="spellEnd"/>
      <w:r w:rsidRPr="00EC5B51">
        <w:rPr>
          <w:rFonts w:ascii="Arial" w:hAnsi="Arial" w:cs="Arial"/>
        </w:rPr>
        <w:t xml:space="preserve"> en </w:t>
      </w:r>
      <w:proofErr w:type="spellStart"/>
      <w:r w:rsidRPr="00EC5B51">
        <w:rPr>
          <w:rFonts w:ascii="Arial" w:hAnsi="Arial" w:cs="Arial"/>
        </w:rPr>
        <w:t>vierpas</w:t>
      </w:r>
      <w:proofErr w:type="spellEnd"/>
      <w:r w:rsidRPr="00EC5B51">
        <w:rPr>
          <w:rFonts w:ascii="Arial" w:hAnsi="Arial" w:cs="Arial"/>
        </w:rPr>
        <w:t xml:space="preserve"> maken er bijna altijd onderdeel van uit. Soort klaverbladvorm. Het steenwerk versterkt het zwakke glas- in- lood.</w:t>
      </w:r>
    </w:p>
    <w:p w14:paraId="222A66C9" w14:textId="561BD996" w:rsidR="00EC5B51" w:rsidRDefault="00EC5B51" w:rsidP="00B2436E">
      <w:pPr>
        <w:pStyle w:val="Lijstalinea"/>
        <w:numPr>
          <w:ilvl w:val="0"/>
          <w:numId w:val="17"/>
        </w:numPr>
        <w:rPr>
          <w:rFonts w:ascii="Arial" w:hAnsi="Arial" w:cs="Arial"/>
        </w:rPr>
      </w:pPr>
      <w:r w:rsidRPr="00EC5B51">
        <w:rPr>
          <w:rFonts w:ascii="Arial" w:hAnsi="Arial" w:cs="Arial"/>
        </w:rPr>
        <w:t>Terugkerende vorm op de vloeren van sommige kathedralen is het labyrint. Symboliek: als je de smalle weg van de christelijk leer blijft volgen eindig je uiteindelijk in de hemel.</w:t>
      </w:r>
    </w:p>
    <w:p w14:paraId="05774176" w14:textId="18FA93CD" w:rsidR="00EC5B51" w:rsidRDefault="00EC5B51" w:rsidP="00EC5B51">
      <w:pPr>
        <w:rPr>
          <w:rFonts w:ascii="Arial" w:hAnsi="Arial" w:cs="Arial"/>
        </w:rPr>
      </w:pPr>
    </w:p>
    <w:p w14:paraId="6004CCCD" w14:textId="3A30B0DF" w:rsidR="00EC5B51" w:rsidRDefault="00EC5B51" w:rsidP="00EC5B51">
      <w:pPr>
        <w:pStyle w:val="Kop2"/>
        <w:rPr>
          <w:rFonts w:ascii="Arial" w:hAnsi="Arial" w:cs="Arial"/>
          <w:color w:val="auto"/>
          <w:sz w:val="24"/>
          <w:u w:val="single"/>
        </w:rPr>
      </w:pPr>
      <w:bookmarkStart w:id="29" w:name="_Toc527413272"/>
      <w:r w:rsidRPr="00EC5B51">
        <w:rPr>
          <w:rFonts w:ascii="Arial" w:hAnsi="Arial" w:cs="Arial"/>
          <w:color w:val="auto"/>
          <w:sz w:val="24"/>
          <w:u w:val="single"/>
        </w:rPr>
        <w:t>De middeleeuwse stad</w:t>
      </w:r>
      <w:bookmarkEnd w:id="29"/>
    </w:p>
    <w:p w14:paraId="09B51F88" w14:textId="1B21B517" w:rsidR="00EC5B51" w:rsidRPr="00EC5B51" w:rsidRDefault="00EC5B51" w:rsidP="00B2436E">
      <w:pPr>
        <w:pStyle w:val="Lijstalinea"/>
        <w:numPr>
          <w:ilvl w:val="0"/>
          <w:numId w:val="18"/>
        </w:numPr>
        <w:rPr>
          <w:rFonts w:ascii="Arial" w:hAnsi="Arial" w:cs="Arial"/>
        </w:rPr>
      </w:pPr>
      <w:r w:rsidRPr="00EC5B51">
        <w:rPr>
          <w:rFonts w:ascii="Arial" w:hAnsi="Arial" w:cs="Arial"/>
        </w:rPr>
        <w:t>De steden ontwikkelen zich in de late middeleeuwen tot een vast grondplan: ommuring (veiligheid), vele kerken met marktpleinen en kloosters, en nauwe straatjes</w:t>
      </w:r>
    </w:p>
    <w:p w14:paraId="04875D6E" w14:textId="77777777" w:rsidR="00EC5B51" w:rsidRPr="00EC5B51" w:rsidRDefault="00EC5B51" w:rsidP="00B2436E">
      <w:pPr>
        <w:pStyle w:val="Lijstalinea"/>
        <w:numPr>
          <w:ilvl w:val="0"/>
          <w:numId w:val="18"/>
        </w:numPr>
        <w:rPr>
          <w:rFonts w:ascii="Arial" w:hAnsi="Arial" w:cs="Arial"/>
        </w:rPr>
      </w:pPr>
      <w:r w:rsidRPr="00EC5B51">
        <w:rPr>
          <w:rFonts w:ascii="Arial" w:hAnsi="Arial" w:cs="Arial"/>
        </w:rPr>
        <w:t>Smerig- geen riool en geen goten</w:t>
      </w:r>
    </w:p>
    <w:p w14:paraId="58180134" w14:textId="56A154CA" w:rsidR="00EC5B51" w:rsidRPr="00EC5B51" w:rsidRDefault="00EC5B51" w:rsidP="00B2436E">
      <w:pPr>
        <w:pStyle w:val="Lijstalinea"/>
        <w:numPr>
          <w:ilvl w:val="0"/>
          <w:numId w:val="18"/>
        </w:numPr>
        <w:rPr>
          <w:rFonts w:ascii="Arial" w:hAnsi="Arial" w:cs="Arial"/>
        </w:rPr>
      </w:pPr>
      <w:r w:rsidRPr="00EC5B51">
        <w:rPr>
          <w:rFonts w:ascii="Arial" w:hAnsi="Arial" w:cs="Arial"/>
        </w:rPr>
        <w:t>Meeste huizen zijn van hout -&gt; brandgevaar. De rijken wonen in stenen huizen. Aan de rand van de stad bij de stadsmuren wonen de armste.</w:t>
      </w:r>
    </w:p>
    <w:p w14:paraId="52A84965" w14:textId="42B8320A" w:rsidR="00F06866" w:rsidRDefault="00EC5B51" w:rsidP="00B2436E">
      <w:pPr>
        <w:pStyle w:val="Lijstalinea"/>
        <w:numPr>
          <w:ilvl w:val="0"/>
          <w:numId w:val="18"/>
        </w:numPr>
        <w:rPr>
          <w:rFonts w:ascii="Arial" w:hAnsi="Arial" w:cs="Arial"/>
        </w:rPr>
      </w:pPr>
      <w:r>
        <w:rPr>
          <w:rFonts w:ascii="Arial" w:hAnsi="Arial" w:cs="Arial"/>
        </w:rPr>
        <w:t xml:space="preserve">Vlaanderen: </w:t>
      </w:r>
      <w:r w:rsidRPr="00EC5B51">
        <w:rPr>
          <w:rFonts w:ascii="Arial" w:hAnsi="Arial" w:cs="Arial"/>
        </w:rPr>
        <w:t>Brugge is een typisch voorbeeld van een grote welvarende internationale middeleeuwse havenstad. In de late M.E. Telt de stad 45.00 inwoners. Een concentratie van kooplieden uit heel EU. Allerlei ambachten ontwikkelen zich en ook het bankwezen.</w:t>
      </w:r>
    </w:p>
    <w:p w14:paraId="2F64942F" w14:textId="0BAFD498" w:rsidR="00F06866" w:rsidRDefault="00F06866" w:rsidP="00F06866">
      <w:pPr>
        <w:rPr>
          <w:rFonts w:ascii="Arial" w:hAnsi="Arial" w:cs="Arial"/>
        </w:rPr>
      </w:pPr>
    </w:p>
    <w:p w14:paraId="737B7E51" w14:textId="63A9E4FB" w:rsidR="00F06866" w:rsidRDefault="00F06866" w:rsidP="00F06866">
      <w:pPr>
        <w:rPr>
          <w:rFonts w:ascii="Arial" w:hAnsi="Arial" w:cs="Arial"/>
        </w:rPr>
      </w:pPr>
    </w:p>
    <w:p w14:paraId="07C25F42" w14:textId="46CD13EF" w:rsidR="00F06866" w:rsidRDefault="00F06866" w:rsidP="00F06866">
      <w:pPr>
        <w:rPr>
          <w:rFonts w:ascii="Arial" w:hAnsi="Arial" w:cs="Arial"/>
        </w:rPr>
      </w:pPr>
    </w:p>
    <w:p w14:paraId="44829110" w14:textId="6003F976" w:rsidR="00F06866" w:rsidRDefault="00F06866" w:rsidP="00F06866">
      <w:pPr>
        <w:rPr>
          <w:rFonts w:ascii="Arial" w:hAnsi="Arial" w:cs="Arial"/>
        </w:rPr>
      </w:pPr>
    </w:p>
    <w:p w14:paraId="13861E3A" w14:textId="1B42624D" w:rsidR="00F06866" w:rsidRDefault="00F06866" w:rsidP="00F06866">
      <w:pPr>
        <w:rPr>
          <w:rFonts w:ascii="Arial" w:hAnsi="Arial" w:cs="Arial"/>
        </w:rPr>
      </w:pPr>
    </w:p>
    <w:p w14:paraId="5BE958C7" w14:textId="5E227DCD" w:rsidR="00F06866" w:rsidRDefault="00F06866" w:rsidP="00C47EDB">
      <w:pPr>
        <w:pStyle w:val="Kop1"/>
        <w:jc w:val="center"/>
        <w:rPr>
          <w:rFonts w:ascii="Arial" w:hAnsi="Arial" w:cs="Arial"/>
          <w:color w:val="auto"/>
          <w:sz w:val="28"/>
        </w:rPr>
      </w:pPr>
      <w:bookmarkStart w:id="30" w:name="_Toc527413273"/>
      <w:r w:rsidRPr="00F06866">
        <w:rPr>
          <w:rFonts w:ascii="Arial" w:hAnsi="Arial" w:cs="Arial"/>
          <w:color w:val="auto"/>
          <w:sz w:val="28"/>
        </w:rPr>
        <w:lastRenderedPageBreak/>
        <w:t>H4. De macht van het beeld</w:t>
      </w:r>
      <w:bookmarkEnd w:id="30"/>
    </w:p>
    <w:p w14:paraId="38BCBD7E" w14:textId="77777777" w:rsidR="00262DCC" w:rsidRDefault="00262DCC" w:rsidP="00262DCC">
      <w:pPr>
        <w:rPr>
          <w:rFonts w:ascii="Arial" w:hAnsi="Arial" w:cs="Arial"/>
        </w:rPr>
      </w:pPr>
    </w:p>
    <w:p w14:paraId="43C50290" w14:textId="543963F6" w:rsidR="00262DCC" w:rsidRPr="00262DCC" w:rsidRDefault="00262DCC" w:rsidP="00262DCC">
      <w:pPr>
        <w:rPr>
          <w:rFonts w:ascii="Arial" w:hAnsi="Arial" w:cs="Arial"/>
        </w:rPr>
      </w:pPr>
      <w:r w:rsidRPr="00262DCC">
        <w:rPr>
          <w:rFonts w:ascii="Arial" w:hAnsi="Arial" w:cs="Arial"/>
        </w:rPr>
        <w:t>Romaanse kunst heeft een eigen beeldtaal. Het realisme zoals we dat van de klassieken kennen lijkt ver te zoeken. De kunst in de ME heeft een verhalende en symbolische functie. De makers houden zich bezig met het geestelijke en dus niet met het wereldse. Kloppende ruimtesuggestie/perspectief, verhoudingen binnen de anatomie en natuurgetrouwe weergave zijn dus niet van belang in de Romaanse kunst</w:t>
      </w:r>
    </w:p>
    <w:p w14:paraId="6C4107E6" w14:textId="3BBE5E8B" w:rsidR="00F06866" w:rsidRDefault="00262DCC" w:rsidP="00262DCC">
      <w:pPr>
        <w:rPr>
          <w:rFonts w:ascii="Arial" w:hAnsi="Arial" w:cs="Arial"/>
        </w:rPr>
      </w:pPr>
      <w:r w:rsidRPr="00262DCC">
        <w:rPr>
          <w:rFonts w:ascii="Arial" w:hAnsi="Arial" w:cs="Arial"/>
        </w:rPr>
        <w:t>Verhoudingen in grootte zijn bedoeld om hiërarchie aan te duiden. Groter = belangrijker. Voor de middeleeuwer zou het ondenkbaar Christus of een heilige kleiner op de achtergrond weer te geven. Het zou ongepast en oneerbiedig zijn.</w:t>
      </w:r>
    </w:p>
    <w:p w14:paraId="113DD730" w14:textId="0C74F401" w:rsidR="00262DCC" w:rsidRDefault="00262DCC" w:rsidP="00262DCC">
      <w:pPr>
        <w:rPr>
          <w:rFonts w:ascii="Arial" w:hAnsi="Arial" w:cs="Arial"/>
        </w:rPr>
      </w:pPr>
    </w:p>
    <w:p w14:paraId="7DC17A3D" w14:textId="09A3F048" w:rsidR="00262DCC" w:rsidRPr="00262DCC" w:rsidRDefault="00262DCC" w:rsidP="00262DCC">
      <w:pPr>
        <w:pStyle w:val="Kop2"/>
        <w:rPr>
          <w:rFonts w:ascii="Arial" w:hAnsi="Arial" w:cs="Arial"/>
          <w:color w:val="auto"/>
          <w:sz w:val="24"/>
          <w:u w:val="single"/>
        </w:rPr>
      </w:pPr>
      <w:bookmarkStart w:id="31" w:name="_Toc527413274"/>
      <w:r w:rsidRPr="00262DCC">
        <w:rPr>
          <w:rFonts w:ascii="Arial" w:hAnsi="Arial" w:cs="Arial"/>
          <w:color w:val="auto"/>
          <w:sz w:val="24"/>
          <w:u w:val="single"/>
        </w:rPr>
        <w:t>Gesneden beelden en het iconoclasme</w:t>
      </w:r>
      <w:bookmarkEnd w:id="31"/>
    </w:p>
    <w:p w14:paraId="42DAFE02" w14:textId="77777777" w:rsidR="00262DCC" w:rsidRPr="00262DCC" w:rsidRDefault="00262DCC" w:rsidP="00B2436E">
      <w:pPr>
        <w:pStyle w:val="Lijstalinea"/>
        <w:numPr>
          <w:ilvl w:val="0"/>
          <w:numId w:val="19"/>
        </w:numPr>
        <w:rPr>
          <w:rFonts w:ascii="Arial" w:hAnsi="Arial" w:cs="Arial"/>
        </w:rPr>
      </w:pPr>
      <w:r w:rsidRPr="00262DCC">
        <w:rPr>
          <w:rFonts w:ascii="Arial" w:hAnsi="Arial" w:cs="Arial"/>
        </w:rPr>
        <w:t>Het lichaam is in de ogen van de middeleeuwse mens werelds en aards. Afbeeldingen hiervan werden dus als verdacht gezien. De Klassieken idealiseerde in hun kunst de lichamen van keizers (status van god)</w:t>
      </w:r>
    </w:p>
    <w:p w14:paraId="664F593B" w14:textId="77EAB53F" w:rsidR="00262DCC" w:rsidRPr="00262DCC" w:rsidRDefault="00262DCC" w:rsidP="00B2436E">
      <w:pPr>
        <w:pStyle w:val="Lijstalinea"/>
        <w:numPr>
          <w:ilvl w:val="0"/>
          <w:numId w:val="19"/>
        </w:numPr>
        <w:rPr>
          <w:rFonts w:ascii="Arial" w:hAnsi="Arial" w:cs="Arial"/>
        </w:rPr>
      </w:pPr>
      <w:r w:rsidRPr="00262DCC">
        <w:rPr>
          <w:rFonts w:ascii="Arial" w:hAnsi="Arial" w:cs="Arial"/>
        </w:rPr>
        <w:t>Deze geïdealiseerde beelden zouden de Middeleeuwer dus kunnen doen terugdenken aan de klassieke goden.</w:t>
      </w:r>
    </w:p>
    <w:p w14:paraId="0D1F29B8" w14:textId="77777777" w:rsidR="00262DCC" w:rsidRPr="00262DCC" w:rsidRDefault="00262DCC" w:rsidP="00B2436E">
      <w:pPr>
        <w:pStyle w:val="Lijstalinea"/>
        <w:numPr>
          <w:ilvl w:val="0"/>
          <w:numId w:val="19"/>
        </w:numPr>
        <w:rPr>
          <w:rFonts w:ascii="Arial" w:hAnsi="Arial" w:cs="Arial"/>
        </w:rPr>
      </w:pPr>
      <w:r w:rsidRPr="00262DCC">
        <w:rPr>
          <w:rFonts w:ascii="Arial" w:hAnsi="Arial" w:cs="Arial"/>
        </w:rPr>
        <w:t>Er is zelfs een periode in de oostelijke christelijke religie dat het verboden is mens en dier weer te geven. Men noemt dit iconoclasme</w:t>
      </w:r>
    </w:p>
    <w:p w14:paraId="7F901FED" w14:textId="77777777" w:rsidR="00262DCC" w:rsidRPr="00262DCC" w:rsidRDefault="00262DCC" w:rsidP="00B2436E">
      <w:pPr>
        <w:pStyle w:val="Lijstalinea"/>
        <w:numPr>
          <w:ilvl w:val="0"/>
          <w:numId w:val="19"/>
        </w:numPr>
        <w:rPr>
          <w:rFonts w:ascii="Arial" w:hAnsi="Arial" w:cs="Arial"/>
        </w:rPr>
      </w:pPr>
      <w:r w:rsidRPr="00262DCC">
        <w:rPr>
          <w:rFonts w:ascii="Arial" w:hAnsi="Arial" w:cs="Arial"/>
        </w:rPr>
        <w:t>Later mogen Christus en de andere heiligen weer wel afgebeeld worden. Dit moet echter wel volgens strenge regels. Dit om geen afwijkingen in de christelijke leer te krijgen.</w:t>
      </w:r>
    </w:p>
    <w:p w14:paraId="7145AFBA" w14:textId="48C64209" w:rsidR="00262DCC" w:rsidRPr="00262DCC" w:rsidRDefault="00262DCC" w:rsidP="00B2436E">
      <w:pPr>
        <w:pStyle w:val="Lijstalinea"/>
        <w:numPr>
          <w:ilvl w:val="0"/>
          <w:numId w:val="19"/>
        </w:numPr>
        <w:rPr>
          <w:rFonts w:ascii="Arial" w:hAnsi="Arial" w:cs="Arial"/>
        </w:rPr>
      </w:pPr>
      <w:r w:rsidRPr="00262DCC">
        <w:rPr>
          <w:rFonts w:ascii="Arial" w:hAnsi="Arial" w:cs="Arial"/>
        </w:rPr>
        <w:t>Als een schilder een icoon maakt gelooft men ook dat zijn hand door god geleid wordt. Schilderen wordt gezien als een religieuze handeling. De afbeeldingen die hierbij ontstaan zijn heel uniform.</w:t>
      </w:r>
    </w:p>
    <w:p w14:paraId="78E01D4C" w14:textId="48D0D822" w:rsidR="00262DCC" w:rsidRDefault="00262DCC" w:rsidP="00262DCC">
      <w:pPr>
        <w:rPr>
          <w:rFonts w:ascii="Arial" w:hAnsi="Arial" w:cs="Arial"/>
        </w:rPr>
      </w:pPr>
    </w:p>
    <w:p w14:paraId="0F005D02" w14:textId="1992C7CB" w:rsidR="00262DCC" w:rsidRPr="00262DCC" w:rsidRDefault="00262DCC" w:rsidP="00262DCC">
      <w:pPr>
        <w:pStyle w:val="Kop2"/>
        <w:rPr>
          <w:rFonts w:ascii="Arial" w:hAnsi="Arial" w:cs="Arial"/>
          <w:color w:val="auto"/>
          <w:sz w:val="24"/>
          <w:u w:val="single"/>
        </w:rPr>
      </w:pPr>
      <w:bookmarkStart w:id="32" w:name="_Toc527413275"/>
      <w:r w:rsidRPr="00262DCC">
        <w:rPr>
          <w:rFonts w:ascii="Arial" w:hAnsi="Arial" w:cs="Arial"/>
          <w:color w:val="auto"/>
          <w:sz w:val="24"/>
          <w:u w:val="single"/>
        </w:rPr>
        <w:t>Kunst en de kunstenaars</w:t>
      </w:r>
      <w:bookmarkEnd w:id="32"/>
    </w:p>
    <w:p w14:paraId="5D88DDDF" w14:textId="77777777" w:rsidR="00262DCC" w:rsidRPr="00262DCC" w:rsidRDefault="00262DCC" w:rsidP="00B2436E">
      <w:pPr>
        <w:pStyle w:val="Lijstalinea"/>
        <w:numPr>
          <w:ilvl w:val="0"/>
          <w:numId w:val="20"/>
        </w:numPr>
        <w:rPr>
          <w:rFonts w:ascii="Arial" w:hAnsi="Arial" w:cs="Arial"/>
        </w:rPr>
      </w:pPr>
      <w:r w:rsidRPr="00262DCC">
        <w:rPr>
          <w:rFonts w:ascii="Arial" w:hAnsi="Arial" w:cs="Arial"/>
        </w:rPr>
        <w:t>De Christelijke godsdienst in het Westen is van oorsprong een godsdienst van het woord. Dit ontwikkelt zich echter tot een godsdienst waarin beelden ook nuttige/noodzakelijke werktuigen van god zijn.</w:t>
      </w:r>
    </w:p>
    <w:p w14:paraId="66B4902C" w14:textId="77777777" w:rsidR="00262DCC" w:rsidRPr="00262DCC" w:rsidRDefault="00262DCC" w:rsidP="00B2436E">
      <w:pPr>
        <w:pStyle w:val="Lijstalinea"/>
        <w:numPr>
          <w:ilvl w:val="0"/>
          <w:numId w:val="20"/>
        </w:numPr>
        <w:rPr>
          <w:rFonts w:ascii="Arial" w:hAnsi="Arial" w:cs="Arial"/>
        </w:rPr>
      </w:pPr>
      <w:r w:rsidRPr="00262DCC">
        <w:rPr>
          <w:rFonts w:ascii="Arial" w:hAnsi="Arial" w:cs="Arial"/>
        </w:rPr>
        <w:t>Het weergeven van wat aanbeden werd, werd echter niet op realistische wijze gedaan. Proporties en anatomie kloppen niet en wordt slechts met simpele lijnen aangeduid. Ook plooien, haren, e.d. Hebben vooral een decoratieve functie. Heiligen zijn herkenbaar aan hun aureool (gouden lichtkrans boven het hoofd), zien er hetzelfde uit en hebben geen individuele gelaatsuitdrukking. Ze hebben wel een attribuut (symbolisch voorwerp)</w:t>
      </w:r>
    </w:p>
    <w:p w14:paraId="380BD1DC" w14:textId="77777777" w:rsidR="00262DCC" w:rsidRPr="00262DCC" w:rsidRDefault="00262DCC" w:rsidP="00B2436E">
      <w:pPr>
        <w:pStyle w:val="Lijstalinea"/>
        <w:numPr>
          <w:ilvl w:val="0"/>
          <w:numId w:val="20"/>
        </w:numPr>
        <w:rPr>
          <w:rFonts w:ascii="Arial" w:hAnsi="Arial" w:cs="Arial"/>
        </w:rPr>
      </w:pPr>
      <w:r w:rsidRPr="00262DCC">
        <w:rPr>
          <w:rFonts w:ascii="Arial" w:hAnsi="Arial" w:cs="Arial"/>
        </w:rPr>
        <w:t>Bijna alle geestelijken die verantwoordelijk zijn voor de kunst in de ME blijven anoniem.</w:t>
      </w:r>
    </w:p>
    <w:p w14:paraId="2F0768F3" w14:textId="0DEA5EAB" w:rsidR="00262DCC" w:rsidRPr="00262DCC" w:rsidRDefault="00262DCC" w:rsidP="00B2436E">
      <w:pPr>
        <w:pStyle w:val="Lijstalinea"/>
        <w:numPr>
          <w:ilvl w:val="0"/>
          <w:numId w:val="20"/>
        </w:numPr>
        <w:rPr>
          <w:rFonts w:ascii="Arial" w:hAnsi="Arial" w:cs="Arial"/>
        </w:rPr>
      </w:pPr>
      <w:r w:rsidRPr="00262DCC">
        <w:rPr>
          <w:rFonts w:ascii="Arial" w:hAnsi="Arial" w:cs="Arial"/>
        </w:rPr>
        <w:t>Functie 1: eerbetoon aan god (de kunst is altijd religieus, altijd te vinden in kerk of klooster)</w:t>
      </w:r>
      <w:r w:rsidRPr="00262DCC">
        <w:rPr>
          <w:rFonts w:ascii="Arial" w:hAnsi="Arial" w:cs="Arial"/>
        </w:rPr>
        <w:br/>
        <w:t>Functie 2: decoratief, versierend, verfraaiend</w:t>
      </w:r>
      <w:r w:rsidRPr="00262DCC">
        <w:rPr>
          <w:rFonts w:ascii="Arial" w:hAnsi="Arial" w:cs="Arial"/>
        </w:rPr>
        <w:br/>
        <w:t>Functie 3: didactisch, de christelijke leer bijbrengen aan hen die niet kunne lezen/schrijven.</w:t>
      </w:r>
    </w:p>
    <w:p w14:paraId="144908B4" w14:textId="77777777" w:rsidR="00262DCC" w:rsidRPr="00262DCC" w:rsidRDefault="00262DCC" w:rsidP="00B2436E">
      <w:pPr>
        <w:pStyle w:val="Lijstalinea"/>
        <w:numPr>
          <w:ilvl w:val="0"/>
          <w:numId w:val="20"/>
        </w:numPr>
        <w:rPr>
          <w:rFonts w:ascii="Arial" w:hAnsi="Arial" w:cs="Arial"/>
        </w:rPr>
      </w:pPr>
      <w:r w:rsidRPr="00262DCC">
        <w:rPr>
          <w:rFonts w:ascii="Arial" w:hAnsi="Arial" w:cs="Arial"/>
        </w:rPr>
        <w:t>Kunst moet het volk de christelijk leer bijbrengen:</w:t>
      </w:r>
    </w:p>
    <w:p w14:paraId="1C446045" w14:textId="1133CC7B" w:rsidR="00262DCC" w:rsidRDefault="00262DCC" w:rsidP="00B2436E">
      <w:pPr>
        <w:pStyle w:val="Lijstalinea"/>
        <w:numPr>
          <w:ilvl w:val="1"/>
          <w:numId w:val="20"/>
        </w:numPr>
        <w:rPr>
          <w:rFonts w:ascii="Arial" w:hAnsi="Arial" w:cs="Arial"/>
        </w:rPr>
      </w:pPr>
      <w:r w:rsidRPr="00262DCC">
        <w:rPr>
          <w:rFonts w:ascii="Arial" w:hAnsi="Arial" w:cs="Arial"/>
        </w:rPr>
        <w:t>Muziek: gezongen gebed</w:t>
      </w:r>
      <w:r>
        <w:rPr>
          <w:rFonts w:ascii="Arial" w:hAnsi="Arial" w:cs="Arial"/>
        </w:rPr>
        <w:t>en</w:t>
      </w:r>
    </w:p>
    <w:p w14:paraId="6FF1A23C" w14:textId="061170CB" w:rsidR="00262DCC" w:rsidRDefault="00262DCC" w:rsidP="00B2436E">
      <w:pPr>
        <w:pStyle w:val="Lijstalinea"/>
        <w:numPr>
          <w:ilvl w:val="1"/>
          <w:numId w:val="20"/>
        </w:numPr>
        <w:rPr>
          <w:rFonts w:ascii="Arial" w:hAnsi="Arial" w:cs="Arial"/>
        </w:rPr>
      </w:pPr>
      <w:r w:rsidRPr="00262DCC">
        <w:rPr>
          <w:rFonts w:ascii="Arial" w:hAnsi="Arial" w:cs="Arial"/>
        </w:rPr>
        <w:t>Drama</w:t>
      </w:r>
      <w:r>
        <w:rPr>
          <w:rFonts w:ascii="Arial" w:hAnsi="Arial" w:cs="Arial"/>
        </w:rPr>
        <w:t>: naspelen van bijbelscenes</w:t>
      </w:r>
    </w:p>
    <w:p w14:paraId="50DFB0BD" w14:textId="089E5218" w:rsidR="00262DCC" w:rsidRPr="00262DCC" w:rsidRDefault="00262DCC" w:rsidP="00B2436E">
      <w:pPr>
        <w:pStyle w:val="Lijstalinea"/>
        <w:numPr>
          <w:ilvl w:val="1"/>
          <w:numId w:val="20"/>
        </w:numPr>
        <w:rPr>
          <w:rFonts w:ascii="Arial" w:hAnsi="Arial" w:cs="Arial"/>
        </w:rPr>
      </w:pPr>
      <w:r w:rsidRPr="00262DCC">
        <w:rPr>
          <w:rFonts w:ascii="Arial" w:hAnsi="Arial" w:cs="Arial"/>
        </w:rPr>
        <w:t>Beeldende kunst: voorstellingen weergeven in schilderingen en beeldhouwwerk (=bijbel in steen)</w:t>
      </w:r>
    </w:p>
    <w:p w14:paraId="733E7998" w14:textId="03DEE760" w:rsidR="00262DCC" w:rsidRPr="00262DCC" w:rsidRDefault="00262DCC" w:rsidP="00B2436E">
      <w:pPr>
        <w:pStyle w:val="Lijstalinea"/>
        <w:numPr>
          <w:ilvl w:val="1"/>
          <w:numId w:val="20"/>
        </w:numPr>
        <w:rPr>
          <w:rFonts w:ascii="Arial" w:hAnsi="Arial" w:cs="Arial"/>
        </w:rPr>
      </w:pPr>
      <w:r w:rsidRPr="00262DCC">
        <w:rPr>
          <w:rFonts w:ascii="Arial" w:hAnsi="Arial" w:cs="Arial"/>
        </w:rPr>
        <w:lastRenderedPageBreak/>
        <w:t>Beeldende kunst vind je alleen in en op de kerken en kloosters. Beeldhouwwerk zit vast aan de gebouwen en is tamelijk vlak. Dus de kerk is de plek waar het gewone volk in aanraking komt met kunst. Dit heeft grote impact omdat de onderwerpen vaak over zondes, hel en angst gaan. (Laatste oordeel)</w:t>
      </w:r>
    </w:p>
    <w:p w14:paraId="794596E6" w14:textId="7DBAF108" w:rsidR="00262DCC" w:rsidRDefault="00262DCC" w:rsidP="00262DCC">
      <w:pPr>
        <w:rPr>
          <w:rFonts w:ascii="Arial" w:hAnsi="Arial" w:cs="Arial"/>
        </w:rPr>
      </w:pPr>
    </w:p>
    <w:p w14:paraId="07BDCD4D" w14:textId="195F08B2" w:rsidR="00262DCC" w:rsidRPr="00262DCC" w:rsidRDefault="00262DCC" w:rsidP="00262DCC">
      <w:pPr>
        <w:pStyle w:val="Kop2"/>
        <w:rPr>
          <w:rFonts w:ascii="Arial" w:hAnsi="Arial" w:cs="Arial"/>
          <w:color w:val="auto"/>
          <w:sz w:val="24"/>
          <w:u w:val="single"/>
        </w:rPr>
      </w:pPr>
      <w:bookmarkStart w:id="33" w:name="_Toc527413276"/>
      <w:r w:rsidRPr="00262DCC">
        <w:rPr>
          <w:rFonts w:ascii="Arial" w:hAnsi="Arial" w:cs="Arial"/>
          <w:color w:val="auto"/>
          <w:sz w:val="24"/>
          <w:u w:val="single"/>
        </w:rPr>
        <w:t>Kunst in de kerk</w:t>
      </w:r>
      <w:bookmarkEnd w:id="33"/>
    </w:p>
    <w:p w14:paraId="09B87726" w14:textId="77777777" w:rsidR="00262DCC" w:rsidRPr="00262DCC" w:rsidRDefault="00262DCC" w:rsidP="00B2436E">
      <w:pPr>
        <w:pStyle w:val="Lijstalinea"/>
        <w:numPr>
          <w:ilvl w:val="0"/>
          <w:numId w:val="21"/>
        </w:numPr>
        <w:rPr>
          <w:rFonts w:ascii="Arial" w:hAnsi="Arial" w:cs="Arial"/>
        </w:rPr>
      </w:pPr>
      <w:r w:rsidRPr="00262DCC">
        <w:rPr>
          <w:rFonts w:ascii="Arial" w:hAnsi="Arial" w:cs="Arial"/>
        </w:rPr>
        <w:t>Het laatste oordeel is een belangrijk thema van alle kunst. Een duidelijk verschil tussen goed en kwaad. Angst om in de hel te komen door een zondig leven. Middels allerlei duivels, demonen en martelingen die nadrukkelijk in detail beeld werden gebracht. De hel is een realiteit voor de M.E. Mens en de angst daarvoor grijpt diep in op het leven van alle dag.</w:t>
      </w:r>
    </w:p>
    <w:p w14:paraId="019F5F3E" w14:textId="3F7AC783" w:rsidR="00262DCC" w:rsidRDefault="00262DCC" w:rsidP="00B2436E">
      <w:pPr>
        <w:pStyle w:val="Lijstalinea"/>
        <w:numPr>
          <w:ilvl w:val="0"/>
          <w:numId w:val="21"/>
        </w:numPr>
        <w:rPr>
          <w:rFonts w:ascii="Arial" w:hAnsi="Arial" w:cs="Arial"/>
        </w:rPr>
      </w:pPr>
      <w:r>
        <w:rPr>
          <w:rFonts w:ascii="Arial" w:hAnsi="Arial" w:cs="Arial"/>
        </w:rPr>
        <w:t>Boogvelden</w:t>
      </w:r>
    </w:p>
    <w:p w14:paraId="04BFA59B" w14:textId="5A336B11" w:rsidR="00262DCC" w:rsidRPr="00262DCC" w:rsidRDefault="00262DCC" w:rsidP="00262DCC">
      <w:pPr>
        <w:pStyle w:val="Lijstalinea"/>
        <w:rPr>
          <w:rFonts w:ascii="Arial" w:hAnsi="Arial" w:cs="Arial"/>
        </w:rPr>
      </w:pPr>
      <w:r w:rsidRPr="00262DCC">
        <w:rPr>
          <w:rFonts w:ascii="Arial" w:hAnsi="Arial" w:cs="Arial"/>
        </w:rPr>
        <w:t>Voorstellingen van het laatste oordeel worden vaak geplaatst op een timpaan (boogveld) boven de hoofdingang van een</w:t>
      </w:r>
      <w:r>
        <w:rPr>
          <w:rFonts w:ascii="Arial" w:hAnsi="Arial" w:cs="Arial"/>
        </w:rPr>
        <w:t xml:space="preserve"> kerk. De gelovigen moeten hier</w:t>
      </w:r>
      <w:r w:rsidRPr="00262DCC">
        <w:rPr>
          <w:rFonts w:ascii="Arial" w:hAnsi="Arial" w:cs="Arial"/>
        </w:rPr>
        <w:t>langs en zien dit als waarschuwing.</w:t>
      </w:r>
    </w:p>
    <w:p w14:paraId="4740D2A5" w14:textId="77777777" w:rsidR="00262DCC" w:rsidRPr="00262DCC" w:rsidRDefault="00262DCC" w:rsidP="00B2436E">
      <w:pPr>
        <w:pStyle w:val="Lijstalinea"/>
        <w:numPr>
          <w:ilvl w:val="0"/>
          <w:numId w:val="21"/>
        </w:numPr>
        <w:rPr>
          <w:rFonts w:ascii="Arial" w:hAnsi="Arial" w:cs="Arial"/>
        </w:rPr>
      </w:pPr>
      <w:r w:rsidRPr="00262DCC">
        <w:rPr>
          <w:rFonts w:ascii="Arial" w:hAnsi="Arial" w:cs="Arial"/>
        </w:rPr>
        <w:t>Een ander thema dat je hier vaak op ziet is Christus met de 4 evangelisten. (Mens=Matheus, Leeuw= Marcus, Stier= Lucas, Arend = Johannes) Dit zijn de 4 schrijvers van het nieuwe testament.</w:t>
      </w:r>
    </w:p>
    <w:p w14:paraId="404EE06E" w14:textId="5E931922" w:rsidR="00262DCC" w:rsidRDefault="00262DCC" w:rsidP="00B2436E">
      <w:pPr>
        <w:pStyle w:val="Lijstalinea"/>
        <w:numPr>
          <w:ilvl w:val="0"/>
          <w:numId w:val="21"/>
        </w:numPr>
        <w:rPr>
          <w:rFonts w:ascii="Arial" w:hAnsi="Arial" w:cs="Arial"/>
        </w:rPr>
      </w:pPr>
      <w:r>
        <w:rPr>
          <w:rFonts w:ascii="Arial" w:hAnsi="Arial" w:cs="Arial"/>
        </w:rPr>
        <w:t>Kapitelen</w:t>
      </w:r>
    </w:p>
    <w:p w14:paraId="6DDD5EB1" w14:textId="272F2283" w:rsidR="00262DCC" w:rsidRPr="00262DCC" w:rsidRDefault="00262DCC" w:rsidP="00262DCC">
      <w:pPr>
        <w:pStyle w:val="Lijstalinea"/>
        <w:rPr>
          <w:rFonts w:ascii="Arial" w:hAnsi="Arial" w:cs="Arial"/>
        </w:rPr>
      </w:pPr>
      <w:r w:rsidRPr="00262DCC">
        <w:rPr>
          <w:rFonts w:ascii="Arial" w:hAnsi="Arial" w:cs="Arial"/>
        </w:rPr>
        <w:t>Bovenop de zuilen in de Romaanse (vroege M.E.)kerk zijn allerlei decoratieve kapitelen aangebracht. Plant, diermotieven en Bijbelse voorstellingen met allerlei bovennatuurlijke fabeldieren en monsters.</w:t>
      </w:r>
    </w:p>
    <w:p w14:paraId="7AF8B2F7" w14:textId="0CA9D197" w:rsidR="00262DCC" w:rsidRPr="00262DCC" w:rsidRDefault="00262DCC" w:rsidP="00B2436E">
      <w:pPr>
        <w:pStyle w:val="Lijstalinea"/>
        <w:numPr>
          <w:ilvl w:val="0"/>
          <w:numId w:val="21"/>
        </w:numPr>
        <w:rPr>
          <w:rFonts w:ascii="Arial" w:hAnsi="Arial" w:cs="Arial"/>
        </w:rPr>
      </w:pPr>
      <w:r w:rsidRPr="00262DCC">
        <w:rPr>
          <w:rFonts w:ascii="Arial" w:hAnsi="Arial" w:cs="Arial"/>
        </w:rPr>
        <w:t xml:space="preserve">Reliekhouders. </w:t>
      </w:r>
      <w:r w:rsidRPr="00262DCC">
        <w:rPr>
          <w:rFonts w:ascii="Arial" w:hAnsi="Arial" w:cs="Arial"/>
        </w:rPr>
        <w:br/>
        <w:t>Hierin worden heilige resten bewaard. De belangrijkste in het altaar (maakt het heilig) en de rest in reliekhouders. Deze reliekhouders zijn gemaakt van zilver/goud en bezet met edelstenen.</w:t>
      </w:r>
    </w:p>
    <w:p w14:paraId="31F6AB89" w14:textId="2376E548" w:rsidR="00262DCC" w:rsidRPr="00262DCC" w:rsidRDefault="00262DCC" w:rsidP="00262DCC">
      <w:pPr>
        <w:pStyle w:val="Lijstalinea"/>
        <w:rPr>
          <w:rFonts w:ascii="Arial" w:hAnsi="Arial" w:cs="Arial"/>
        </w:rPr>
      </w:pPr>
      <w:r w:rsidRPr="00262DCC">
        <w:rPr>
          <w:rFonts w:ascii="Arial" w:hAnsi="Arial" w:cs="Arial"/>
        </w:rPr>
        <w:t>Deze relikwieën zijn een belangrijk reisdoel voor pelgrims. De gehele regio profiteert van dit soort “toerisme”</w:t>
      </w:r>
    </w:p>
    <w:p w14:paraId="5F1F7FB5" w14:textId="6C63AEF7" w:rsidR="00262DCC" w:rsidRPr="00262DCC" w:rsidRDefault="00262DCC" w:rsidP="00B2436E">
      <w:pPr>
        <w:pStyle w:val="Lijstalinea"/>
        <w:numPr>
          <w:ilvl w:val="0"/>
          <w:numId w:val="21"/>
        </w:numPr>
        <w:rPr>
          <w:rFonts w:ascii="Arial" w:hAnsi="Arial" w:cs="Arial"/>
        </w:rPr>
      </w:pPr>
      <w:r w:rsidRPr="00262DCC">
        <w:rPr>
          <w:rFonts w:ascii="Arial" w:hAnsi="Arial" w:cs="Arial"/>
        </w:rPr>
        <w:t>Fresco’s</w:t>
      </w:r>
      <w:r w:rsidRPr="00262DCC">
        <w:rPr>
          <w:rFonts w:ascii="Arial" w:hAnsi="Arial" w:cs="Arial"/>
        </w:rPr>
        <w:br/>
        <w:t>Ondanks dat de kerken nu vaak heel grauw zijn waren zij vroeger heel kleurrijk. Een fresco is een schildering in natte/verse kalk. Pigmenten worden opgelost in kalkwater en de kalk op de muur zuigt deze kleuren op. De schildering trekt in het stucwerk en is dus duurzaam.</w:t>
      </w:r>
    </w:p>
    <w:p w14:paraId="59E80D96" w14:textId="03DC34DE" w:rsidR="00262DCC" w:rsidRDefault="00262DCC" w:rsidP="00262DCC">
      <w:pPr>
        <w:ind w:firstLine="708"/>
        <w:rPr>
          <w:rFonts w:ascii="Arial" w:hAnsi="Arial" w:cs="Arial"/>
        </w:rPr>
      </w:pPr>
      <w:r w:rsidRPr="00262DCC">
        <w:rPr>
          <w:rFonts w:ascii="Arial" w:hAnsi="Arial" w:cs="Arial"/>
        </w:rPr>
        <w:t>Onderwerpen zijn heiligen en/ of decoratieve motieven.</w:t>
      </w:r>
    </w:p>
    <w:p w14:paraId="4E8BD129" w14:textId="64E40283" w:rsidR="00262DCC" w:rsidRDefault="00262DCC" w:rsidP="00262DCC">
      <w:pPr>
        <w:rPr>
          <w:rFonts w:ascii="Arial" w:hAnsi="Arial" w:cs="Arial"/>
        </w:rPr>
      </w:pPr>
    </w:p>
    <w:p w14:paraId="588C0AFB" w14:textId="23D673DF" w:rsidR="00262DCC" w:rsidRPr="00262DCC" w:rsidRDefault="00262DCC" w:rsidP="00262DCC">
      <w:pPr>
        <w:pStyle w:val="Kop2"/>
        <w:rPr>
          <w:rFonts w:ascii="Arial" w:hAnsi="Arial" w:cs="Arial"/>
          <w:color w:val="auto"/>
          <w:sz w:val="24"/>
          <w:u w:val="single"/>
        </w:rPr>
      </w:pPr>
      <w:bookmarkStart w:id="34" w:name="_Toc527413277"/>
      <w:r w:rsidRPr="00262DCC">
        <w:rPr>
          <w:rFonts w:ascii="Arial" w:hAnsi="Arial" w:cs="Arial"/>
          <w:color w:val="auto"/>
          <w:sz w:val="24"/>
          <w:u w:val="single"/>
        </w:rPr>
        <w:t>Boeken en boekverluchting</w:t>
      </w:r>
      <w:bookmarkEnd w:id="34"/>
    </w:p>
    <w:p w14:paraId="0BDA3B9F" w14:textId="77777777" w:rsidR="00262DCC" w:rsidRPr="00262DCC" w:rsidRDefault="00262DCC" w:rsidP="00B2436E">
      <w:pPr>
        <w:pStyle w:val="Lijstalinea"/>
        <w:numPr>
          <w:ilvl w:val="0"/>
          <w:numId w:val="21"/>
        </w:numPr>
        <w:rPr>
          <w:rFonts w:ascii="Arial" w:hAnsi="Arial" w:cs="Arial"/>
        </w:rPr>
      </w:pPr>
      <w:r w:rsidRPr="00262DCC">
        <w:rPr>
          <w:rFonts w:ascii="Arial" w:hAnsi="Arial" w:cs="Arial"/>
        </w:rPr>
        <w:t>Na de val van het Romeinse reik ontstaat er vanaf de 5e eeuw op de eilanden rondom Groot-Brittannië een nieuwe kunststijl. Boekversieringen vol met decoratieve illustraties in kantlijn en bij hoofdletters. Deze motieven hebben een heidense oorsprong (</w:t>
      </w:r>
      <w:proofErr w:type="spellStart"/>
      <w:r w:rsidRPr="00262DCC">
        <w:rPr>
          <w:rFonts w:ascii="Arial" w:hAnsi="Arial" w:cs="Arial"/>
        </w:rPr>
        <w:t>kelten</w:t>
      </w:r>
      <w:proofErr w:type="spellEnd"/>
      <w:r w:rsidRPr="00262DCC">
        <w:rPr>
          <w:rFonts w:ascii="Arial" w:hAnsi="Arial" w:cs="Arial"/>
        </w:rPr>
        <w:t>/</w:t>
      </w:r>
      <w:proofErr w:type="spellStart"/>
      <w:r w:rsidRPr="00262DCC">
        <w:rPr>
          <w:rFonts w:ascii="Arial" w:hAnsi="Arial" w:cs="Arial"/>
        </w:rPr>
        <w:t>noormannen</w:t>
      </w:r>
      <w:proofErr w:type="spellEnd"/>
      <w:r w:rsidRPr="00262DCC">
        <w:rPr>
          <w:rFonts w:ascii="Arial" w:hAnsi="Arial" w:cs="Arial"/>
        </w:rPr>
        <w:t>)</w:t>
      </w:r>
      <w:r w:rsidRPr="00262DCC">
        <w:rPr>
          <w:rFonts w:ascii="Arial" w:hAnsi="Arial" w:cs="Arial"/>
        </w:rPr>
        <w:br/>
        <w:t xml:space="preserve">Het </w:t>
      </w:r>
      <w:proofErr w:type="spellStart"/>
      <w:r w:rsidRPr="00262DCC">
        <w:rPr>
          <w:rFonts w:ascii="Arial" w:hAnsi="Arial" w:cs="Arial"/>
        </w:rPr>
        <w:t>Book</w:t>
      </w:r>
      <w:proofErr w:type="spellEnd"/>
      <w:r w:rsidRPr="00262DCC">
        <w:rPr>
          <w:rFonts w:ascii="Arial" w:hAnsi="Arial" w:cs="Arial"/>
        </w:rPr>
        <w:t xml:space="preserve"> is of </w:t>
      </w:r>
      <w:proofErr w:type="spellStart"/>
      <w:r w:rsidRPr="00262DCC">
        <w:rPr>
          <w:rFonts w:ascii="Arial" w:hAnsi="Arial" w:cs="Arial"/>
        </w:rPr>
        <w:t>Kells</w:t>
      </w:r>
      <w:proofErr w:type="spellEnd"/>
      <w:r w:rsidRPr="00262DCC">
        <w:rPr>
          <w:rFonts w:ascii="Arial" w:hAnsi="Arial" w:cs="Arial"/>
        </w:rPr>
        <w:t xml:space="preserve"> (tekst van de 4 evangeliën) is de meest beroemde.</w:t>
      </w:r>
    </w:p>
    <w:p w14:paraId="4E2E06F2" w14:textId="77777777" w:rsidR="00262DCC" w:rsidRPr="00262DCC" w:rsidRDefault="00262DCC" w:rsidP="00B2436E">
      <w:pPr>
        <w:pStyle w:val="Lijstalinea"/>
        <w:numPr>
          <w:ilvl w:val="0"/>
          <w:numId w:val="21"/>
        </w:numPr>
        <w:rPr>
          <w:rFonts w:ascii="Arial" w:hAnsi="Arial" w:cs="Arial"/>
        </w:rPr>
      </w:pPr>
      <w:r w:rsidRPr="00262DCC">
        <w:rPr>
          <w:rFonts w:ascii="Arial" w:hAnsi="Arial" w:cs="Arial"/>
        </w:rPr>
        <w:t>Boeken zijn in de M.E. Zeldzaam en kostbaar. Bibliotheken hebben een belangrijke rol in kloosters. Weinigen kunnen lezen en schrijven, dit is voorbehouden aan de geestelijken en dit maakt de kloosters tot centra van kennis.</w:t>
      </w:r>
    </w:p>
    <w:p w14:paraId="56CD56FE" w14:textId="77777777" w:rsidR="00262DCC" w:rsidRPr="00262DCC" w:rsidRDefault="00262DCC" w:rsidP="00B2436E">
      <w:pPr>
        <w:pStyle w:val="Lijstalinea"/>
        <w:numPr>
          <w:ilvl w:val="0"/>
          <w:numId w:val="21"/>
        </w:numPr>
        <w:rPr>
          <w:rFonts w:ascii="Arial" w:hAnsi="Arial" w:cs="Arial"/>
        </w:rPr>
      </w:pPr>
      <w:r w:rsidRPr="00262DCC">
        <w:rPr>
          <w:rFonts w:ascii="Arial" w:hAnsi="Arial" w:cs="Arial"/>
        </w:rPr>
        <w:t xml:space="preserve">Boeken worden geschreven en gekopieerd in het scriptorium door de monniken. Ze zijn uniek en handgemaakt (men spreekt dan van manuscripten) De taal is latijn. Boeken ook als handelswaar. </w:t>
      </w:r>
    </w:p>
    <w:p w14:paraId="7527F8F7" w14:textId="0FB76403" w:rsidR="00262DCC" w:rsidRDefault="00262DCC" w:rsidP="00B2436E">
      <w:pPr>
        <w:pStyle w:val="Lijstalinea"/>
        <w:numPr>
          <w:ilvl w:val="0"/>
          <w:numId w:val="21"/>
        </w:numPr>
        <w:rPr>
          <w:rFonts w:ascii="Arial" w:hAnsi="Arial" w:cs="Arial"/>
        </w:rPr>
      </w:pPr>
      <w:r w:rsidRPr="00262DCC">
        <w:rPr>
          <w:rFonts w:ascii="Arial" w:hAnsi="Arial" w:cs="Arial"/>
        </w:rPr>
        <w:lastRenderedPageBreak/>
        <w:t>Boekverluchting: decoraties bij hoofdletters, kantlijnen en miniaturen (kleine afbeeldingen). Afbeeldingen zijn vaak s</w:t>
      </w:r>
      <w:r>
        <w:rPr>
          <w:rFonts w:ascii="Arial" w:hAnsi="Arial" w:cs="Arial"/>
        </w:rPr>
        <w:t xml:space="preserve">ymbolisch en niet realistisch. </w:t>
      </w:r>
      <w:r w:rsidRPr="00262DCC">
        <w:rPr>
          <w:rFonts w:ascii="Arial" w:hAnsi="Arial" w:cs="Arial"/>
        </w:rPr>
        <w:t>Men schrijft op perkament en boeken worden in leer gebonden. Vaak met een goudplaat en kruis/edelstenen.</w:t>
      </w:r>
    </w:p>
    <w:p w14:paraId="09846E95" w14:textId="576F4204" w:rsidR="00E7035B" w:rsidRDefault="00E7035B" w:rsidP="00E7035B">
      <w:pPr>
        <w:rPr>
          <w:rFonts w:ascii="Arial" w:hAnsi="Arial" w:cs="Arial"/>
        </w:rPr>
      </w:pPr>
    </w:p>
    <w:p w14:paraId="62448664" w14:textId="79E49C97" w:rsidR="00E7035B" w:rsidRDefault="00E7035B" w:rsidP="00E7035B">
      <w:pPr>
        <w:rPr>
          <w:rFonts w:ascii="Arial" w:hAnsi="Arial" w:cs="Arial"/>
        </w:rPr>
      </w:pPr>
    </w:p>
    <w:p w14:paraId="52584D22" w14:textId="2093E9FE" w:rsidR="00E7035B" w:rsidRDefault="00E7035B" w:rsidP="00E7035B">
      <w:pPr>
        <w:rPr>
          <w:rFonts w:ascii="Arial" w:hAnsi="Arial" w:cs="Arial"/>
        </w:rPr>
      </w:pPr>
    </w:p>
    <w:p w14:paraId="65848A8A" w14:textId="28C3C519" w:rsidR="00E7035B" w:rsidRDefault="00E7035B" w:rsidP="00E7035B">
      <w:pPr>
        <w:rPr>
          <w:rFonts w:ascii="Arial" w:hAnsi="Arial" w:cs="Arial"/>
        </w:rPr>
      </w:pPr>
    </w:p>
    <w:p w14:paraId="796D184F" w14:textId="694A92CC" w:rsidR="00E7035B" w:rsidRDefault="00E7035B" w:rsidP="00E7035B">
      <w:pPr>
        <w:rPr>
          <w:rFonts w:ascii="Arial" w:hAnsi="Arial" w:cs="Arial"/>
        </w:rPr>
      </w:pPr>
    </w:p>
    <w:p w14:paraId="6CEE7EF0" w14:textId="1488AD6F" w:rsidR="00E7035B" w:rsidRDefault="00E7035B" w:rsidP="00E7035B">
      <w:pPr>
        <w:rPr>
          <w:rFonts w:ascii="Arial" w:hAnsi="Arial" w:cs="Arial"/>
        </w:rPr>
      </w:pPr>
    </w:p>
    <w:p w14:paraId="5A7232B2" w14:textId="6A0FB96B" w:rsidR="00E7035B" w:rsidRDefault="00E7035B" w:rsidP="00E7035B">
      <w:pPr>
        <w:rPr>
          <w:rFonts w:ascii="Arial" w:hAnsi="Arial" w:cs="Arial"/>
        </w:rPr>
      </w:pPr>
    </w:p>
    <w:p w14:paraId="78492724" w14:textId="296F9826" w:rsidR="00E7035B" w:rsidRDefault="00E7035B" w:rsidP="00E7035B">
      <w:pPr>
        <w:rPr>
          <w:rFonts w:ascii="Arial" w:hAnsi="Arial" w:cs="Arial"/>
        </w:rPr>
      </w:pPr>
    </w:p>
    <w:p w14:paraId="392CBE40" w14:textId="048B6BEE" w:rsidR="00E7035B" w:rsidRDefault="00E7035B" w:rsidP="00E7035B">
      <w:pPr>
        <w:rPr>
          <w:rFonts w:ascii="Arial" w:hAnsi="Arial" w:cs="Arial"/>
        </w:rPr>
      </w:pPr>
    </w:p>
    <w:p w14:paraId="73B8324B" w14:textId="7C6E6738" w:rsidR="00E7035B" w:rsidRDefault="00E7035B" w:rsidP="00E7035B">
      <w:pPr>
        <w:rPr>
          <w:rFonts w:ascii="Arial" w:hAnsi="Arial" w:cs="Arial"/>
        </w:rPr>
      </w:pPr>
    </w:p>
    <w:p w14:paraId="327AD8D7" w14:textId="2DDD6F92" w:rsidR="00E7035B" w:rsidRDefault="00E7035B" w:rsidP="00E7035B">
      <w:pPr>
        <w:rPr>
          <w:rFonts w:ascii="Arial" w:hAnsi="Arial" w:cs="Arial"/>
        </w:rPr>
      </w:pPr>
    </w:p>
    <w:p w14:paraId="230E081C" w14:textId="6C59EC5E" w:rsidR="00E7035B" w:rsidRDefault="00E7035B" w:rsidP="00E7035B">
      <w:pPr>
        <w:rPr>
          <w:rFonts w:ascii="Arial" w:hAnsi="Arial" w:cs="Arial"/>
        </w:rPr>
      </w:pPr>
    </w:p>
    <w:p w14:paraId="50CDB5F4" w14:textId="7ECA2961" w:rsidR="00E7035B" w:rsidRDefault="00E7035B" w:rsidP="00E7035B">
      <w:pPr>
        <w:rPr>
          <w:rFonts w:ascii="Arial" w:hAnsi="Arial" w:cs="Arial"/>
        </w:rPr>
      </w:pPr>
    </w:p>
    <w:p w14:paraId="2CA262FA" w14:textId="6CBBEAA8" w:rsidR="00E7035B" w:rsidRDefault="00E7035B" w:rsidP="00E7035B">
      <w:pPr>
        <w:rPr>
          <w:rFonts w:ascii="Arial" w:hAnsi="Arial" w:cs="Arial"/>
        </w:rPr>
      </w:pPr>
    </w:p>
    <w:p w14:paraId="00262712" w14:textId="52B590B7" w:rsidR="00E7035B" w:rsidRDefault="00E7035B" w:rsidP="00E7035B">
      <w:pPr>
        <w:rPr>
          <w:rFonts w:ascii="Arial" w:hAnsi="Arial" w:cs="Arial"/>
        </w:rPr>
      </w:pPr>
    </w:p>
    <w:p w14:paraId="0F8D45FC" w14:textId="30C826CF" w:rsidR="00E7035B" w:rsidRPr="00E7035B" w:rsidRDefault="00E7035B" w:rsidP="00E7035B">
      <w:pPr>
        <w:rPr>
          <w:rFonts w:ascii="Arial" w:hAnsi="Arial" w:cs="Arial"/>
        </w:rPr>
      </w:pPr>
      <w:bookmarkStart w:id="35" w:name="_GoBack"/>
      <w:bookmarkEnd w:id="35"/>
    </w:p>
    <w:sectPr w:rsidR="00E7035B" w:rsidRPr="00E7035B" w:rsidSect="00954C52">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6CF8C" w14:textId="77777777" w:rsidR="005824DD" w:rsidRDefault="005824DD" w:rsidP="004F67E1">
      <w:r>
        <w:separator/>
      </w:r>
    </w:p>
  </w:endnote>
  <w:endnote w:type="continuationSeparator" w:id="0">
    <w:p w14:paraId="3525550F" w14:textId="77777777" w:rsidR="005824DD" w:rsidRDefault="005824DD" w:rsidP="004F6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075079"/>
      <w:docPartObj>
        <w:docPartGallery w:val="Page Numbers (Bottom of Page)"/>
        <w:docPartUnique/>
      </w:docPartObj>
    </w:sdtPr>
    <w:sdtEndPr/>
    <w:sdtContent>
      <w:p w14:paraId="55F0ED2E" w14:textId="77777777" w:rsidR="00F06866" w:rsidRDefault="00F06866">
        <w:pPr>
          <w:pStyle w:val="Voettekst"/>
          <w:jc w:val="center"/>
        </w:pPr>
      </w:p>
      <w:p w14:paraId="1EE152D8" w14:textId="4AF28BFB" w:rsidR="00F06866" w:rsidRDefault="00F06866">
        <w:pPr>
          <w:pStyle w:val="Voettekst"/>
          <w:jc w:val="center"/>
        </w:pPr>
        <w:r>
          <w:fldChar w:fldCharType="begin"/>
        </w:r>
        <w:r>
          <w:instrText>PAGE   \* MERGEFORMAT</w:instrText>
        </w:r>
        <w:r>
          <w:fldChar w:fldCharType="separate"/>
        </w:r>
        <w:r>
          <w:t>2</w:t>
        </w:r>
        <w:r>
          <w:fldChar w:fldCharType="end"/>
        </w:r>
      </w:p>
    </w:sdtContent>
  </w:sdt>
  <w:p w14:paraId="12538A9B" w14:textId="77777777" w:rsidR="00F06866" w:rsidRDefault="00F0686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BF783" w14:textId="77777777" w:rsidR="005824DD" w:rsidRDefault="005824DD" w:rsidP="004F67E1">
      <w:r>
        <w:separator/>
      </w:r>
    </w:p>
  </w:footnote>
  <w:footnote w:type="continuationSeparator" w:id="0">
    <w:p w14:paraId="5A6F0191" w14:textId="77777777" w:rsidR="005824DD" w:rsidRDefault="005824DD" w:rsidP="004F67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40D7"/>
    <w:multiLevelType w:val="hybridMultilevel"/>
    <w:tmpl w:val="35B277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DB4011"/>
    <w:multiLevelType w:val="hybridMultilevel"/>
    <w:tmpl w:val="249A837A"/>
    <w:lvl w:ilvl="0" w:tplc="04130001">
      <w:start w:val="1"/>
      <w:numFmt w:val="bullet"/>
      <w:lvlText w:val=""/>
      <w:lvlJc w:val="left"/>
      <w:pPr>
        <w:tabs>
          <w:tab w:val="num" w:pos="720"/>
        </w:tabs>
        <w:ind w:left="720" w:hanging="360"/>
      </w:pPr>
      <w:rPr>
        <w:rFonts w:ascii="Symbol" w:hAnsi="Symbol" w:hint="default"/>
      </w:rPr>
    </w:lvl>
    <w:lvl w:ilvl="1" w:tplc="E1E8FCAE" w:tentative="1">
      <w:start w:val="1"/>
      <w:numFmt w:val="bullet"/>
      <w:lvlText w:val=""/>
      <w:lvlJc w:val="left"/>
      <w:pPr>
        <w:tabs>
          <w:tab w:val="num" w:pos="1440"/>
        </w:tabs>
        <w:ind w:left="1440" w:hanging="360"/>
      </w:pPr>
      <w:rPr>
        <w:rFonts w:ascii="Wingdings 2" w:hAnsi="Wingdings 2" w:hint="default"/>
      </w:rPr>
    </w:lvl>
    <w:lvl w:ilvl="2" w:tplc="40265856" w:tentative="1">
      <w:start w:val="1"/>
      <w:numFmt w:val="bullet"/>
      <w:lvlText w:val=""/>
      <w:lvlJc w:val="left"/>
      <w:pPr>
        <w:tabs>
          <w:tab w:val="num" w:pos="2160"/>
        </w:tabs>
        <w:ind w:left="2160" w:hanging="360"/>
      </w:pPr>
      <w:rPr>
        <w:rFonts w:ascii="Wingdings 2" w:hAnsi="Wingdings 2" w:hint="default"/>
      </w:rPr>
    </w:lvl>
    <w:lvl w:ilvl="3" w:tplc="60F2C3A8" w:tentative="1">
      <w:start w:val="1"/>
      <w:numFmt w:val="bullet"/>
      <w:lvlText w:val=""/>
      <w:lvlJc w:val="left"/>
      <w:pPr>
        <w:tabs>
          <w:tab w:val="num" w:pos="2880"/>
        </w:tabs>
        <w:ind w:left="2880" w:hanging="360"/>
      </w:pPr>
      <w:rPr>
        <w:rFonts w:ascii="Wingdings 2" w:hAnsi="Wingdings 2" w:hint="default"/>
      </w:rPr>
    </w:lvl>
    <w:lvl w:ilvl="4" w:tplc="BC2A42A8" w:tentative="1">
      <w:start w:val="1"/>
      <w:numFmt w:val="bullet"/>
      <w:lvlText w:val=""/>
      <w:lvlJc w:val="left"/>
      <w:pPr>
        <w:tabs>
          <w:tab w:val="num" w:pos="3600"/>
        </w:tabs>
        <w:ind w:left="3600" w:hanging="360"/>
      </w:pPr>
      <w:rPr>
        <w:rFonts w:ascii="Wingdings 2" w:hAnsi="Wingdings 2" w:hint="default"/>
      </w:rPr>
    </w:lvl>
    <w:lvl w:ilvl="5" w:tplc="A0E05A2E" w:tentative="1">
      <w:start w:val="1"/>
      <w:numFmt w:val="bullet"/>
      <w:lvlText w:val=""/>
      <w:lvlJc w:val="left"/>
      <w:pPr>
        <w:tabs>
          <w:tab w:val="num" w:pos="4320"/>
        </w:tabs>
        <w:ind w:left="4320" w:hanging="360"/>
      </w:pPr>
      <w:rPr>
        <w:rFonts w:ascii="Wingdings 2" w:hAnsi="Wingdings 2" w:hint="default"/>
      </w:rPr>
    </w:lvl>
    <w:lvl w:ilvl="6" w:tplc="1D861F44" w:tentative="1">
      <w:start w:val="1"/>
      <w:numFmt w:val="bullet"/>
      <w:lvlText w:val=""/>
      <w:lvlJc w:val="left"/>
      <w:pPr>
        <w:tabs>
          <w:tab w:val="num" w:pos="5040"/>
        </w:tabs>
        <w:ind w:left="5040" w:hanging="360"/>
      </w:pPr>
      <w:rPr>
        <w:rFonts w:ascii="Wingdings 2" w:hAnsi="Wingdings 2" w:hint="default"/>
      </w:rPr>
    </w:lvl>
    <w:lvl w:ilvl="7" w:tplc="D2A0D0BE" w:tentative="1">
      <w:start w:val="1"/>
      <w:numFmt w:val="bullet"/>
      <w:lvlText w:val=""/>
      <w:lvlJc w:val="left"/>
      <w:pPr>
        <w:tabs>
          <w:tab w:val="num" w:pos="5760"/>
        </w:tabs>
        <w:ind w:left="5760" w:hanging="360"/>
      </w:pPr>
      <w:rPr>
        <w:rFonts w:ascii="Wingdings 2" w:hAnsi="Wingdings 2" w:hint="default"/>
      </w:rPr>
    </w:lvl>
    <w:lvl w:ilvl="8" w:tplc="893C476C"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8AB2855"/>
    <w:multiLevelType w:val="hybridMultilevel"/>
    <w:tmpl w:val="494AF1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1259FA"/>
    <w:multiLevelType w:val="hybridMultilevel"/>
    <w:tmpl w:val="37842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6F6824"/>
    <w:multiLevelType w:val="hybridMultilevel"/>
    <w:tmpl w:val="BEF432F4"/>
    <w:lvl w:ilvl="0" w:tplc="04130001">
      <w:start w:val="1"/>
      <w:numFmt w:val="bullet"/>
      <w:lvlText w:val=""/>
      <w:lvlJc w:val="left"/>
      <w:pPr>
        <w:tabs>
          <w:tab w:val="num" w:pos="720"/>
        </w:tabs>
        <w:ind w:left="720" w:hanging="360"/>
      </w:pPr>
      <w:rPr>
        <w:rFonts w:ascii="Symbol" w:hAnsi="Symbol" w:hint="default"/>
      </w:rPr>
    </w:lvl>
    <w:lvl w:ilvl="1" w:tplc="1AA23CF2" w:tentative="1">
      <w:start w:val="1"/>
      <w:numFmt w:val="bullet"/>
      <w:lvlText w:val=""/>
      <w:lvlJc w:val="left"/>
      <w:pPr>
        <w:tabs>
          <w:tab w:val="num" w:pos="1440"/>
        </w:tabs>
        <w:ind w:left="1440" w:hanging="360"/>
      </w:pPr>
      <w:rPr>
        <w:rFonts w:ascii="Wingdings 2" w:hAnsi="Wingdings 2" w:hint="default"/>
      </w:rPr>
    </w:lvl>
    <w:lvl w:ilvl="2" w:tplc="7230320A" w:tentative="1">
      <w:start w:val="1"/>
      <w:numFmt w:val="bullet"/>
      <w:lvlText w:val=""/>
      <w:lvlJc w:val="left"/>
      <w:pPr>
        <w:tabs>
          <w:tab w:val="num" w:pos="2160"/>
        </w:tabs>
        <w:ind w:left="2160" w:hanging="360"/>
      </w:pPr>
      <w:rPr>
        <w:rFonts w:ascii="Wingdings 2" w:hAnsi="Wingdings 2" w:hint="default"/>
      </w:rPr>
    </w:lvl>
    <w:lvl w:ilvl="3" w:tplc="0920551E" w:tentative="1">
      <w:start w:val="1"/>
      <w:numFmt w:val="bullet"/>
      <w:lvlText w:val=""/>
      <w:lvlJc w:val="left"/>
      <w:pPr>
        <w:tabs>
          <w:tab w:val="num" w:pos="2880"/>
        </w:tabs>
        <w:ind w:left="2880" w:hanging="360"/>
      </w:pPr>
      <w:rPr>
        <w:rFonts w:ascii="Wingdings 2" w:hAnsi="Wingdings 2" w:hint="default"/>
      </w:rPr>
    </w:lvl>
    <w:lvl w:ilvl="4" w:tplc="C354F4E8" w:tentative="1">
      <w:start w:val="1"/>
      <w:numFmt w:val="bullet"/>
      <w:lvlText w:val=""/>
      <w:lvlJc w:val="left"/>
      <w:pPr>
        <w:tabs>
          <w:tab w:val="num" w:pos="3600"/>
        </w:tabs>
        <w:ind w:left="3600" w:hanging="360"/>
      </w:pPr>
      <w:rPr>
        <w:rFonts w:ascii="Wingdings 2" w:hAnsi="Wingdings 2" w:hint="default"/>
      </w:rPr>
    </w:lvl>
    <w:lvl w:ilvl="5" w:tplc="32C648E6" w:tentative="1">
      <w:start w:val="1"/>
      <w:numFmt w:val="bullet"/>
      <w:lvlText w:val=""/>
      <w:lvlJc w:val="left"/>
      <w:pPr>
        <w:tabs>
          <w:tab w:val="num" w:pos="4320"/>
        </w:tabs>
        <w:ind w:left="4320" w:hanging="360"/>
      </w:pPr>
      <w:rPr>
        <w:rFonts w:ascii="Wingdings 2" w:hAnsi="Wingdings 2" w:hint="default"/>
      </w:rPr>
    </w:lvl>
    <w:lvl w:ilvl="6" w:tplc="141CF752" w:tentative="1">
      <w:start w:val="1"/>
      <w:numFmt w:val="bullet"/>
      <w:lvlText w:val=""/>
      <w:lvlJc w:val="left"/>
      <w:pPr>
        <w:tabs>
          <w:tab w:val="num" w:pos="5040"/>
        </w:tabs>
        <w:ind w:left="5040" w:hanging="360"/>
      </w:pPr>
      <w:rPr>
        <w:rFonts w:ascii="Wingdings 2" w:hAnsi="Wingdings 2" w:hint="default"/>
      </w:rPr>
    </w:lvl>
    <w:lvl w:ilvl="7" w:tplc="CFF2014E" w:tentative="1">
      <w:start w:val="1"/>
      <w:numFmt w:val="bullet"/>
      <w:lvlText w:val=""/>
      <w:lvlJc w:val="left"/>
      <w:pPr>
        <w:tabs>
          <w:tab w:val="num" w:pos="5760"/>
        </w:tabs>
        <w:ind w:left="5760" w:hanging="360"/>
      </w:pPr>
      <w:rPr>
        <w:rFonts w:ascii="Wingdings 2" w:hAnsi="Wingdings 2" w:hint="default"/>
      </w:rPr>
    </w:lvl>
    <w:lvl w:ilvl="8" w:tplc="82E294F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85619A9"/>
    <w:multiLevelType w:val="hybridMultilevel"/>
    <w:tmpl w:val="7ADA5FE6"/>
    <w:lvl w:ilvl="0" w:tplc="04130001">
      <w:start w:val="1"/>
      <w:numFmt w:val="bullet"/>
      <w:lvlText w:val=""/>
      <w:lvlJc w:val="left"/>
      <w:pPr>
        <w:tabs>
          <w:tab w:val="num" w:pos="720"/>
        </w:tabs>
        <w:ind w:left="720" w:hanging="360"/>
      </w:pPr>
      <w:rPr>
        <w:rFonts w:ascii="Symbol" w:hAnsi="Symbol" w:hint="default"/>
      </w:rPr>
    </w:lvl>
    <w:lvl w:ilvl="1" w:tplc="1B363854" w:tentative="1">
      <w:start w:val="1"/>
      <w:numFmt w:val="bullet"/>
      <w:lvlText w:val=""/>
      <w:lvlJc w:val="left"/>
      <w:pPr>
        <w:tabs>
          <w:tab w:val="num" w:pos="1440"/>
        </w:tabs>
        <w:ind w:left="1440" w:hanging="360"/>
      </w:pPr>
      <w:rPr>
        <w:rFonts w:ascii="Wingdings 2" w:hAnsi="Wingdings 2" w:hint="default"/>
      </w:rPr>
    </w:lvl>
    <w:lvl w:ilvl="2" w:tplc="61346116" w:tentative="1">
      <w:start w:val="1"/>
      <w:numFmt w:val="bullet"/>
      <w:lvlText w:val=""/>
      <w:lvlJc w:val="left"/>
      <w:pPr>
        <w:tabs>
          <w:tab w:val="num" w:pos="2160"/>
        </w:tabs>
        <w:ind w:left="2160" w:hanging="360"/>
      </w:pPr>
      <w:rPr>
        <w:rFonts w:ascii="Wingdings 2" w:hAnsi="Wingdings 2" w:hint="default"/>
      </w:rPr>
    </w:lvl>
    <w:lvl w:ilvl="3" w:tplc="F710E198" w:tentative="1">
      <w:start w:val="1"/>
      <w:numFmt w:val="bullet"/>
      <w:lvlText w:val=""/>
      <w:lvlJc w:val="left"/>
      <w:pPr>
        <w:tabs>
          <w:tab w:val="num" w:pos="2880"/>
        </w:tabs>
        <w:ind w:left="2880" w:hanging="360"/>
      </w:pPr>
      <w:rPr>
        <w:rFonts w:ascii="Wingdings 2" w:hAnsi="Wingdings 2" w:hint="default"/>
      </w:rPr>
    </w:lvl>
    <w:lvl w:ilvl="4" w:tplc="175A4780" w:tentative="1">
      <w:start w:val="1"/>
      <w:numFmt w:val="bullet"/>
      <w:lvlText w:val=""/>
      <w:lvlJc w:val="left"/>
      <w:pPr>
        <w:tabs>
          <w:tab w:val="num" w:pos="3600"/>
        </w:tabs>
        <w:ind w:left="3600" w:hanging="360"/>
      </w:pPr>
      <w:rPr>
        <w:rFonts w:ascii="Wingdings 2" w:hAnsi="Wingdings 2" w:hint="default"/>
      </w:rPr>
    </w:lvl>
    <w:lvl w:ilvl="5" w:tplc="627246C2" w:tentative="1">
      <w:start w:val="1"/>
      <w:numFmt w:val="bullet"/>
      <w:lvlText w:val=""/>
      <w:lvlJc w:val="left"/>
      <w:pPr>
        <w:tabs>
          <w:tab w:val="num" w:pos="4320"/>
        </w:tabs>
        <w:ind w:left="4320" w:hanging="360"/>
      </w:pPr>
      <w:rPr>
        <w:rFonts w:ascii="Wingdings 2" w:hAnsi="Wingdings 2" w:hint="default"/>
      </w:rPr>
    </w:lvl>
    <w:lvl w:ilvl="6" w:tplc="18388858" w:tentative="1">
      <w:start w:val="1"/>
      <w:numFmt w:val="bullet"/>
      <w:lvlText w:val=""/>
      <w:lvlJc w:val="left"/>
      <w:pPr>
        <w:tabs>
          <w:tab w:val="num" w:pos="5040"/>
        </w:tabs>
        <w:ind w:left="5040" w:hanging="360"/>
      </w:pPr>
      <w:rPr>
        <w:rFonts w:ascii="Wingdings 2" w:hAnsi="Wingdings 2" w:hint="default"/>
      </w:rPr>
    </w:lvl>
    <w:lvl w:ilvl="7" w:tplc="30B84C46" w:tentative="1">
      <w:start w:val="1"/>
      <w:numFmt w:val="bullet"/>
      <w:lvlText w:val=""/>
      <w:lvlJc w:val="left"/>
      <w:pPr>
        <w:tabs>
          <w:tab w:val="num" w:pos="5760"/>
        </w:tabs>
        <w:ind w:left="5760" w:hanging="360"/>
      </w:pPr>
      <w:rPr>
        <w:rFonts w:ascii="Wingdings 2" w:hAnsi="Wingdings 2" w:hint="default"/>
      </w:rPr>
    </w:lvl>
    <w:lvl w:ilvl="8" w:tplc="A888D8E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87C5379"/>
    <w:multiLevelType w:val="hybridMultilevel"/>
    <w:tmpl w:val="301624A2"/>
    <w:lvl w:ilvl="0" w:tplc="04130001">
      <w:start w:val="1"/>
      <w:numFmt w:val="bullet"/>
      <w:lvlText w:val=""/>
      <w:lvlJc w:val="left"/>
      <w:pPr>
        <w:tabs>
          <w:tab w:val="num" w:pos="720"/>
        </w:tabs>
        <w:ind w:left="720" w:hanging="360"/>
      </w:pPr>
      <w:rPr>
        <w:rFonts w:ascii="Symbol" w:hAnsi="Symbol" w:hint="default"/>
      </w:rPr>
    </w:lvl>
    <w:lvl w:ilvl="1" w:tplc="01CC695A" w:tentative="1">
      <w:start w:val="1"/>
      <w:numFmt w:val="bullet"/>
      <w:lvlText w:val=""/>
      <w:lvlJc w:val="left"/>
      <w:pPr>
        <w:tabs>
          <w:tab w:val="num" w:pos="1440"/>
        </w:tabs>
        <w:ind w:left="1440" w:hanging="360"/>
      </w:pPr>
      <w:rPr>
        <w:rFonts w:ascii="Wingdings 2" w:hAnsi="Wingdings 2" w:hint="default"/>
      </w:rPr>
    </w:lvl>
    <w:lvl w:ilvl="2" w:tplc="2908636E" w:tentative="1">
      <w:start w:val="1"/>
      <w:numFmt w:val="bullet"/>
      <w:lvlText w:val=""/>
      <w:lvlJc w:val="left"/>
      <w:pPr>
        <w:tabs>
          <w:tab w:val="num" w:pos="2160"/>
        </w:tabs>
        <w:ind w:left="2160" w:hanging="360"/>
      </w:pPr>
      <w:rPr>
        <w:rFonts w:ascii="Wingdings 2" w:hAnsi="Wingdings 2" w:hint="default"/>
      </w:rPr>
    </w:lvl>
    <w:lvl w:ilvl="3" w:tplc="F7CE5DD8" w:tentative="1">
      <w:start w:val="1"/>
      <w:numFmt w:val="bullet"/>
      <w:lvlText w:val=""/>
      <w:lvlJc w:val="left"/>
      <w:pPr>
        <w:tabs>
          <w:tab w:val="num" w:pos="2880"/>
        </w:tabs>
        <w:ind w:left="2880" w:hanging="360"/>
      </w:pPr>
      <w:rPr>
        <w:rFonts w:ascii="Wingdings 2" w:hAnsi="Wingdings 2" w:hint="default"/>
      </w:rPr>
    </w:lvl>
    <w:lvl w:ilvl="4" w:tplc="91726444" w:tentative="1">
      <w:start w:val="1"/>
      <w:numFmt w:val="bullet"/>
      <w:lvlText w:val=""/>
      <w:lvlJc w:val="left"/>
      <w:pPr>
        <w:tabs>
          <w:tab w:val="num" w:pos="3600"/>
        </w:tabs>
        <w:ind w:left="3600" w:hanging="360"/>
      </w:pPr>
      <w:rPr>
        <w:rFonts w:ascii="Wingdings 2" w:hAnsi="Wingdings 2" w:hint="default"/>
      </w:rPr>
    </w:lvl>
    <w:lvl w:ilvl="5" w:tplc="FA7AA6F6" w:tentative="1">
      <w:start w:val="1"/>
      <w:numFmt w:val="bullet"/>
      <w:lvlText w:val=""/>
      <w:lvlJc w:val="left"/>
      <w:pPr>
        <w:tabs>
          <w:tab w:val="num" w:pos="4320"/>
        </w:tabs>
        <w:ind w:left="4320" w:hanging="360"/>
      </w:pPr>
      <w:rPr>
        <w:rFonts w:ascii="Wingdings 2" w:hAnsi="Wingdings 2" w:hint="default"/>
      </w:rPr>
    </w:lvl>
    <w:lvl w:ilvl="6" w:tplc="9F2A911A" w:tentative="1">
      <w:start w:val="1"/>
      <w:numFmt w:val="bullet"/>
      <w:lvlText w:val=""/>
      <w:lvlJc w:val="left"/>
      <w:pPr>
        <w:tabs>
          <w:tab w:val="num" w:pos="5040"/>
        </w:tabs>
        <w:ind w:left="5040" w:hanging="360"/>
      </w:pPr>
      <w:rPr>
        <w:rFonts w:ascii="Wingdings 2" w:hAnsi="Wingdings 2" w:hint="default"/>
      </w:rPr>
    </w:lvl>
    <w:lvl w:ilvl="7" w:tplc="24B8ED3C" w:tentative="1">
      <w:start w:val="1"/>
      <w:numFmt w:val="bullet"/>
      <w:lvlText w:val=""/>
      <w:lvlJc w:val="left"/>
      <w:pPr>
        <w:tabs>
          <w:tab w:val="num" w:pos="5760"/>
        </w:tabs>
        <w:ind w:left="5760" w:hanging="360"/>
      </w:pPr>
      <w:rPr>
        <w:rFonts w:ascii="Wingdings 2" w:hAnsi="Wingdings 2" w:hint="default"/>
      </w:rPr>
    </w:lvl>
    <w:lvl w:ilvl="8" w:tplc="A93CCF66"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9D876DF"/>
    <w:multiLevelType w:val="hybridMultilevel"/>
    <w:tmpl w:val="EB941168"/>
    <w:lvl w:ilvl="0" w:tplc="04130001">
      <w:start w:val="1"/>
      <w:numFmt w:val="bullet"/>
      <w:lvlText w:val=""/>
      <w:lvlJc w:val="left"/>
      <w:pPr>
        <w:ind w:left="720" w:hanging="360"/>
      </w:pPr>
      <w:rPr>
        <w:rFonts w:ascii="Symbol" w:hAnsi="Symbol" w:hint="default"/>
      </w:rPr>
    </w:lvl>
    <w:lvl w:ilvl="1" w:tplc="7E646A88">
      <w:start w:val="1"/>
      <w:numFmt w:val="bullet"/>
      <w:lvlText w:val="-"/>
      <w:lvlJc w:val="left"/>
      <w:pPr>
        <w:ind w:left="1440" w:hanging="360"/>
      </w:pPr>
      <w:rPr>
        <w:rFonts w:ascii="Times New Roman" w:hAnsi="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51A7316"/>
    <w:multiLevelType w:val="hybridMultilevel"/>
    <w:tmpl w:val="27E4CC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8154E3"/>
    <w:multiLevelType w:val="hybridMultilevel"/>
    <w:tmpl w:val="1D244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E7567F"/>
    <w:multiLevelType w:val="hybridMultilevel"/>
    <w:tmpl w:val="D6CCD694"/>
    <w:lvl w:ilvl="0" w:tplc="04130001">
      <w:start w:val="1"/>
      <w:numFmt w:val="bullet"/>
      <w:lvlText w:val=""/>
      <w:lvlJc w:val="left"/>
      <w:pPr>
        <w:tabs>
          <w:tab w:val="num" w:pos="720"/>
        </w:tabs>
        <w:ind w:left="720" w:hanging="360"/>
      </w:pPr>
      <w:rPr>
        <w:rFonts w:ascii="Symbol" w:hAnsi="Symbol" w:hint="default"/>
      </w:rPr>
    </w:lvl>
    <w:lvl w:ilvl="1" w:tplc="84123718" w:tentative="1">
      <w:start w:val="1"/>
      <w:numFmt w:val="bullet"/>
      <w:lvlText w:val="-"/>
      <w:lvlJc w:val="left"/>
      <w:pPr>
        <w:tabs>
          <w:tab w:val="num" w:pos="1440"/>
        </w:tabs>
        <w:ind w:left="1440" w:hanging="360"/>
      </w:pPr>
      <w:rPr>
        <w:rFonts w:ascii="Times New Roman" w:hAnsi="Times New Roman" w:hint="default"/>
      </w:rPr>
    </w:lvl>
    <w:lvl w:ilvl="2" w:tplc="DD2455AC" w:tentative="1">
      <w:start w:val="1"/>
      <w:numFmt w:val="bullet"/>
      <w:lvlText w:val="-"/>
      <w:lvlJc w:val="left"/>
      <w:pPr>
        <w:tabs>
          <w:tab w:val="num" w:pos="2160"/>
        </w:tabs>
        <w:ind w:left="2160" w:hanging="360"/>
      </w:pPr>
      <w:rPr>
        <w:rFonts w:ascii="Times New Roman" w:hAnsi="Times New Roman" w:hint="default"/>
      </w:rPr>
    </w:lvl>
    <w:lvl w:ilvl="3" w:tplc="113ED73C" w:tentative="1">
      <w:start w:val="1"/>
      <w:numFmt w:val="bullet"/>
      <w:lvlText w:val="-"/>
      <w:lvlJc w:val="left"/>
      <w:pPr>
        <w:tabs>
          <w:tab w:val="num" w:pos="2880"/>
        </w:tabs>
        <w:ind w:left="2880" w:hanging="360"/>
      </w:pPr>
      <w:rPr>
        <w:rFonts w:ascii="Times New Roman" w:hAnsi="Times New Roman" w:hint="default"/>
      </w:rPr>
    </w:lvl>
    <w:lvl w:ilvl="4" w:tplc="939C73FE" w:tentative="1">
      <w:start w:val="1"/>
      <w:numFmt w:val="bullet"/>
      <w:lvlText w:val="-"/>
      <w:lvlJc w:val="left"/>
      <w:pPr>
        <w:tabs>
          <w:tab w:val="num" w:pos="3600"/>
        </w:tabs>
        <w:ind w:left="3600" w:hanging="360"/>
      </w:pPr>
      <w:rPr>
        <w:rFonts w:ascii="Times New Roman" w:hAnsi="Times New Roman" w:hint="default"/>
      </w:rPr>
    </w:lvl>
    <w:lvl w:ilvl="5" w:tplc="5FD60420" w:tentative="1">
      <w:start w:val="1"/>
      <w:numFmt w:val="bullet"/>
      <w:lvlText w:val="-"/>
      <w:lvlJc w:val="left"/>
      <w:pPr>
        <w:tabs>
          <w:tab w:val="num" w:pos="4320"/>
        </w:tabs>
        <w:ind w:left="4320" w:hanging="360"/>
      </w:pPr>
      <w:rPr>
        <w:rFonts w:ascii="Times New Roman" w:hAnsi="Times New Roman" w:hint="default"/>
      </w:rPr>
    </w:lvl>
    <w:lvl w:ilvl="6" w:tplc="B4863164" w:tentative="1">
      <w:start w:val="1"/>
      <w:numFmt w:val="bullet"/>
      <w:lvlText w:val="-"/>
      <w:lvlJc w:val="left"/>
      <w:pPr>
        <w:tabs>
          <w:tab w:val="num" w:pos="5040"/>
        </w:tabs>
        <w:ind w:left="5040" w:hanging="360"/>
      </w:pPr>
      <w:rPr>
        <w:rFonts w:ascii="Times New Roman" w:hAnsi="Times New Roman" w:hint="default"/>
      </w:rPr>
    </w:lvl>
    <w:lvl w:ilvl="7" w:tplc="12906DEE" w:tentative="1">
      <w:start w:val="1"/>
      <w:numFmt w:val="bullet"/>
      <w:lvlText w:val="-"/>
      <w:lvlJc w:val="left"/>
      <w:pPr>
        <w:tabs>
          <w:tab w:val="num" w:pos="5760"/>
        </w:tabs>
        <w:ind w:left="5760" w:hanging="360"/>
      </w:pPr>
      <w:rPr>
        <w:rFonts w:ascii="Times New Roman" w:hAnsi="Times New Roman" w:hint="default"/>
      </w:rPr>
    </w:lvl>
    <w:lvl w:ilvl="8" w:tplc="A5C4045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B3A40EA"/>
    <w:multiLevelType w:val="hybridMultilevel"/>
    <w:tmpl w:val="216CB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F7693B"/>
    <w:multiLevelType w:val="hybridMultilevel"/>
    <w:tmpl w:val="7F30D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2042878"/>
    <w:multiLevelType w:val="hybridMultilevel"/>
    <w:tmpl w:val="068C69DC"/>
    <w:lvl w:ilvl="0" w:tplc="04130001">
      <w:start w:val="1"/>
      <w:numFmt w:val="bullet"/>
      <w:lvlText w:val=""/>
      <w:lvlJc w:val="left"/>
      <w:pPr>
        <w:tabs>
          <w:tab w:val="num" w:pos="720"/>
        </w:tabs>
        <w:ind w:left="720" w:hanging="360"/>
      </w:pPr>
      <w:rPr>
        <w:rFonts w:ascii="Symbol" w:hAnsi="Symbol" w:hint="default"/>
      </w:rPr>
    </w:lvl>
    <w:lvl w:ilvl="1" w:tplc="48C4F308" w:tentative="1">
      <w:start w:val="1"/>
      <w:numFmt w:val="bullet"/>
      <w:lvlText w:val=""/>
      <w:lvlJc w:val="left"/>
      <w:pPr>
        <w:tabs>
          <w:tab w:val="num" w:pos="1440"/>
        </w:tabs>
        <w:ind w:left="1440" w:hanging="360"/>
      </w:pPr>
      <w:rPr>
        <w:rFonts w:ascii="Wingdings 2" w:hAnsi="Wingdings 2" w:hint="default"/>
      </w:rPr>
    </w:lvl>
    <w:lvl w:ilvl="2" w:tplc="4056852C" w:tentative="1">
      <w:start w:val="1"/>
      <w:numFmt w:val="bullet"/>
      <w:lvlText w:val=""/>
      <w:lvlJc w:val="left"/>
      <w:pPr>
        <w:tabs>
          <w:tab w:val="num" w:pos="2160"/>
        </w:tabs>
        <w:ind w:left="2160" w:hanging="360"/>
      </w:pPr>
      <w:rPr>
        <w:rFonts w:ascii="Wingdings 2" w:hAnsi="Wingdings 2" w:hint="default"/>
      </w:rPr>
    </w:lvl>
    <w:lvl w:ilvl="3" w:tplc="4C527CAA" w:tentative="1">
      <w:start w:val="1"/>
      <w:numFmt w:val="bullet"/>
      <w:lvlText w:val=""/>
      <w:lvlJc w:val="left"/>
      <w:pPr>
        <w:tabs>
          <w:tab w:val="num" w:pos="2880"/>
        </w:tabs>
        <w:ind w:left="2880" w:hanging="360"/>
      </w:pPr>
      <w:rPr>
        <w:rFonts w:ascii="Wingdings 2" w:hAnsi="Wingdings 2" w:hint="default"/>
      </w:rPr>
    </w:lvl>
    <w:lvl w:ilvl="4" w:tplc="0C42819A" w:tentative="1">
      <w:start w:val="1"/>
      <w:numFmt w:val="bullet"/>
      <w:lvlText w:val=""/>
      <w:lvlJc w:val="left"/>
      <w:pPr>
        <w:tabs>
          <w:tab w:val="num" w:pos="3600"/>
        </w:tabs>
        <w:ind w:left="3600" w:hanging="360"/>
      </w:pPr>
      <w:rPr>
        <w:rFonts w:ascii="Wingdings 2" w:hAnsi="Wingdings 2" w:hint="default"/>
      </w:rPr>
    </w:lvl>
    <w:lvl w:ilvl="5" w:tplc="74962342" w:tentative="1">
      <w:start w:val="1"/>
      <w:numFmt w:val="bullet"/>
      <w:lvlText w:val=""/>
      <w:lvlJc w:val="left"/>
      <w:pPr>
        <w:tabs>
          <w:tab w:val="num" w:pos="4320"/>
        </w:tabs>
        <w:ind w:left="4320" w:hanging="360"/>
      </w:pPr>
      <w:rPr>
        <w:rFonts w:ascii="Wingdings 2" w:hAnsi="Wingdings 2" w:hint="default"/>
      </w:rPr>
    </w:lvl>
    <w:lvl w:ilvl="6" w:tplc="1B16830A" w:tentative="1">
      <w:start w:val="1"/>
      <w:numFmt w:val="bullet"/>
      <w:lvlText w:val=""/>
      <w:lvlJc w:val="left"/>
      <w:pPr>
        <w:tabs>
          <w:tab w:val="num" w:pos="5040"/>
        </w:tabs>
        <w:ind w:left="5040" w:hanging="360"/>
      </w:pPr>
      <w:rPr>
        <w:rFonts w:ascii="Wingdings 2" w:hAnsi="Wingdings 2" w:hint="default"/>
      </w:rPr>
    </w:lvl>
    <w:lvl w:ilvl="7" w:tplc="C09E00EE" w:tentative="1">
      <w:start w:val="1"/>
      <w:numFmt w:val="bullet"/>
      <w:lvlText w:val=""/>
      <w:lvlJc w:val="left"/>
      <w:pPr>
        <w:tabs>
          <w:tab w:val="num" w:pos="5760"/>
        </w:tabs>
        <w:ind w:left="5760" w:hanging="360"/>
      </w:pPr>
      <w:rPr>
        <w:rFonts w:ascii="Wingdings 2" w:hAnsi="Wingdings 2" w:hint="default"/>
      </w:rPr>
    </w:lvl>
    <w:lvl w:ilvl="8" w:tplc="294002E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55684A0B"/>
    <w:multiLevelType w:val="hybridMultilevel"/>
    <w:tmpl w:val="890870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9D1D1B"/>
    <w:multiLevelType w:val="hybridMultilevel"/>
    <w:tmpl w:val="AE1CF5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65473B7"/>
    <w:multiLevelType w:val="hybridMultilevel"/>
    <w:tmpl w:val="D8A838EA"/>
    <w:lvl w:ilvl="0" w:tplc="04130001">
      <w:start w:val="1"/>
      <w:numFmt w:val="bullet"/>
      <w:lvlText w:val=""/>
      <w:lvlJc w:val="left"/>
      <w:pPr>
        <w:tabs>
          <w:tab w:val="num" w:pos="720"/>
        </w:tabs>
        <w:ind w:left="720" w:hanging="360"/>
      </w:pPr>
      <w:rPr>
        <w:rFonts w:ascii="Symbol" w:hAnsi="Symbol" w:hint="default"/>
      </w:rPr>
    </w:lvl>
    <w:lvl w:ilvl="1" w:tplc="1D941A66" w:tentative="1">
      <w:start w:val="1"/>
      <w:numFmt w:val="bullet"/>
      <w:lvlText w:val=""/>
      <w:lvlJc w:val="left"/>
      <w:pPr>
        <w:tabs>
          <w:tab w:val="num" w:pos="1440"/>
        </w:tabs>
        <w:ind w:left="1440" w:hanging="360"/>
      </w:pPr>
      <w:rPr>
        <w:rFonts w:ascii="Wingdings 2" w:hAnsi="Wingdings 2" w:hint="default"/>
      </w:rPr>
    </w:lvl>
    <w:lvl w:ilvl="2" w:tplc="2F7856C0" w:tentative="1">
      <w:start w:val="1"/>
      <w:numFmt w:val="bullet"/>
      <w:lvlText w:val=""/>
      <w:lvlJc w:val="left"/>
      <w:pPr>
        <w:tabs>
          <w:tab w:val="num" w:pos="2160"/>
        </w:tabs>
        <w:ind w:left="2160" w:hanging="360"/>
      </w:pPr>
      <w:rPr>
        <w:rFonts w:ascii="Wingdings 2" w:hAnsi="Wingdings 2" w:hint="default"/>
      </w:rPr>
    </w:lvl>
    <w:lvl w:ilvl="3" w:tplc="80468A1A" w:tentative="1">
      <w:start w:val="1"/>
      <w:numFmt w:val="bullet"/>
      <w:lvlText w:val=""/>
      <w:lvlJc w:val="left"/>
      <w:pPr>
        <w:tabs>
          <w:tab w:val="num" w:pos="2880"/>
        </w:tabs>
        <w:ind w:left="2880" w:hanging="360"/>
      </w:pPr>
      <w:rPr>
        <w:rFonts w:ascii="Wingdings 2" w:hAnsi="Wingdings 2" w:hint="default"/>
      </w:rPr>
    </w:lvl>
    <w:lvl w:ilvl="4" w:tplc="67406234" w:tentative="1">
      <w:start w:val="1"/>
      <w:numFmt w:val="bullet"/>
      <w:lvlText w:val=""/>
      <w:lvlJc w:val="left"/>
      <w:pPr>
        <w:tabs>
          <w:tab w:val="num" w:pos="3600"/>
        </w:tabs>
        <w:ind w:left="3600" w:hanging="360"/>
      </w:pPr>
      <w:rPr>
        <w:rFonts w:ascii="Wingdings 2" w:hAnsi="Wingdings 2" w:hint="default"/>
      </w:rPr>
    </w:lvl>
    <w:lvl w:ilvl="5" w:tplc="EC2E23E0" w:tentative="1">
      <w:start w:val="1"/>
      <w:numFmt w:val="bullet"/>
      <w:lvlText w:val=""/>
      <w:lvlJc w:val="left"/>
      <w:pPr>
        <w:tabs>
          <w:tab w:val="num" w:pos="4320"/>
        </w:tabs>
        <w:ind w:left="4320" w:hanging="360"/>
      </w:pPr>
      <w:rPr>
        <w:rFonts w:ascii="Wingdings 2" w:hAnsi="Wingdings 2" w:hint="default"/>
      </w:rPr>
    </w:lvl>
    <w:lvl w:ilvl="6" w:tplc="BE9AA2C0" w:tentative="1">
      <w:start w:val="1"/>
      <w:numFmt w:val="bullet"/>
      <w:lvlText w:val=""/>
      <w:lvlJc w:val="left"/>
      <w:pPr>
        <w:tabs>
          <w:tab w:val="num" w:pos="5040"/>
        </w:tabs>
        <w:ind w:left="5040" w:hanging="360"/>
      </w:pPr>
      <w:rPr>
        <w:rFonts w:ascii="Wingdings 2" w:hAnsi="Wingdings 2" w:hint="default"/>
      </w:rPr>
    </w:lvl>
    <w:lvl w:ilvl="7" w:tplc="11E84DC6" w:tentative="1">
      <w:start w:val="1"/>
      <w:numFmt w:val="bullet"/>
      <w:lvlText w:val=""/>
      <w:lvlJc w:val="left"/>
      <w:pPr>
        <w:tabs>
          <w:tab w:val="num" w:pos="5760"/>
        </w:tabs>
        <w:ind w:left="5760" w:hanging="360"/>
      </w:pPr>
      <w:rPr>
        <w:rFonts w:ascii="Wingdings 2" w:hAnsi="Wingdings 2" w:hint="default"/>
      </w:rPr>
    </w:lvl>
    <w:lvl w:ilvl="8" w:tplc="165AB96A"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7A736D7"/>
    <w:multiLevelType w:val="hybridMultilevel"/>
    <w:tmpl w:val="456C98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9134A01"/>
    <w:multiLevelType w:val="hybridMultilevel"/>
    <w:tmpl w:val="2800D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F275506"/>
    <w:multiLevelType w:val="hybridMultilevel"/>
    <w:tmpl w:val="53380A5E"/>
    <w:lvl w:ilvl="0" w:tplc="04130001">
      <w:start w:val="1"/>
      <w:numFmt w:val="bullet"/>
      <w:lvlText w:val=""/>
      <w:lvlJc w:val="left"/>
      <w:pPr>
        <w:tabs>
          <w:tab w:val="num" w:pos="720"/>
        </w:tabs>
        <w:ind w:left="720" w:hanging="360"/>
      </w:pPr>
      <w:rPr>
        <w:rFonts w:ascii="Symbol" w:hAnsi="Symbol" w:hint="default"/>
      </w:rPr>
    </w:lvl>
    <w:lvl w:ilvl="1" w:tplc="1EAC19C8" w:tentative="1">
      <w:start w:val="1"/>
      <w:numFmt w:val="bullet"/>
      <w:lvlText w:val=""/>
      <w:lvlJc w:val="left"/>
      <w:pPr>
        <w:tabs>
          <w:tab w:val="num" w:pos="1440"/>
        </w:tabs>
        <w:ind w:left="1440" w:hanging="360"/>
      </w:pPr>
      <w:rPr>
        <w:rFonts w:ascii="Wingdings 2" w:hAnsi="Wingdings 2" w:hint="default"/>
      </w:rPr>
    </w:lvl>
    <w:lvl w:ilvl="2" w:tplc="549AF0B8" w:tentative="1">
      <w:start w:val="1"/>
      <w:numFmt w:val="bullet"/>
      <w:lvlText w:val=""/>
      <w:lvlJc w:val="left"/>
      <w:pPr>
        <w:tabs>
          <w:tab w:val="num" w:pos="2160"/>
        </w:tabs>
        <w:ind w:left="2160" w:hanging="360"/>
      </w:pPr>
      <w:rPr>
        <w:rFonts w:ascii="Wingdings 2" w:hAnsi="Wingdings 2" w:hint="default"/>
      </w:rPr>
    </w:lvl>
    <w:lvl w:ilvl="3" w:tplc="4C54AD44" w:tentative="1">
      <w:start w:val="1"/>
      <w:numFmt w:val="bullet"/>
      <w:lvlText w:val=""/>
      <w:lvlJc w:val="left"/>
      <w:pPr>
        <w:tabs>
          <w:tab w:val="num" w:pos="2880"/>
        </w:tabs>
        <w:ind w:left="2880" w:hanging="360"/>
      </w:pPr>
      <w:rPr>
        <w:rFonts w:ascii="Wingdings 2" w:hAnsi="Wingdings 2" w:hint="default"/>
      </w:rPr>
    </w:lvl>
    <w:lvl w:ilvl="4" w:tplc="7AF0B5E2" w:tentative="1">
      <w:start w:val="1"/>
      <w:numFmt w:val="bullet"/>
      <w:lvlText w:val=""/>
      <w:lvlJc w:val="left"/>
      <w:pPr>
        <w:tabs>
          <w:tab w:val="num" w:pos="3600"/>
        </w:tabs>
        <w:ind w:left="3600" w:hanging="360"/>
      </w:pPr>
      <w:rPr>
        <w:rFonts w:ascii="Wingdings 2" w:hAnsi="Wingdings 2" w:hint="default"/>
      </w:rPr>
    </w:lvl>
    <w:lvl w:ilvl="5" w:tplc="57B41138" w:tentative="1">
      <w:start w:val="1"/>
      <w:numFmt w:val="bullet"/>
      <w:lvlText w:val=""/>
      <w:lvlJc w:val="left"/>
      <w:pPr>
        <w:tabs>
          <w:tab w:val="num" w:pos="4320"/>
        </w:tabs>
        <w:ind w:left="4320" w:hanging="360"/>
      </w:pPr>
      <w:rPr>
        <w:rFonts w:ascii="Wingdings 2" w:hAnsi="Wingdings 2" w:hint="default"/>
      </w:rPr>
    </w:lvl>
    <w:lvl w:ilvl="6" w:tplc="D0BA0324" w:tentative="1">
      <w:start w:val="1"/>
      <w:numFmt w:val="bullet"/>
      <w:lvlText w:val=""/>
      <w:lvlJc w:val="left"/>
      <w:pPr>
        <w:tabs>
          <w:tab w:val="num" w:pos="5040"/>
        </w:tabs>
        <w:ind w:left="5040" w:hanging="360"/>
      </w:pPr>
      <w:rPr>
        <w:rFonts w:ascii="Wingdings 2" w:hAnsi="Wingdings 2" w:hint="default"/>
      </w:rPr>
    </w:lvl>
    <w:lvl w:ilvl="7" w:tplc="F76ECCBA" w:tentative="1">
      <w:start w:val="1"/>
      <w:numFmt w:val="bullet"/>
      <w:lvlText w:val=""/>
      <w:lvlJc w:val="left"/>
      <w:pPr>
        <w:tabs>
          <w:tab w:val="num" w:pos="5760"/>
        </w:tabs>
        <w:ind w:left="5760" w:hanging="360"/>
      </w:pPr>
      <w:rPr>
        <w:rFonts w:ascii="Wingdings 2" w:hAnsi="Wingdings 2" w:hint="default"/>
      </w:rPr>
    </w:lvl>
    <w:lvl w:ilvl="8" w:tplc="73E6C97A"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7F315B05"/>
    <w:multiLevelType w:val="hybridMultilevel"/>
    <w:tmpl w:val="C2B88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0"/>
  </w:num>
  <w:num w:numId="4">
    <w:abstractNumId w:val="17"/>
  </w:num>
  <w:num w:numId="5">
    <w:abstractNumId w:val="19"/>
  </w:num>
  <w:num w:numId="6">
    <w:abstractNumId w:val="1"/>
  </w:num>
  <w:num w:numId="7">
    <w:abstractNumId w:val="6"/>
  </w:num>
  <w:num w:numId="8">
    <w:abstractNumId w:val="4"/>
  </w:num>
  <w:num w:numId="9">
    <w:abstractNumId w:val="16"/>
  </w:num>
  <w:num w:numId="10">
    <w:abstractNumId w:val="13"/>
  </w:num>
  <w:num w:numId="11">
    <w:abstractNumId w:val="5"/>
  </w:num>
  <w:num w:numId="12">
    <w:abstractNumId w:val="11"/>
  </w:num>
  <w:num w:numId="13">
    <w:abstractNumId w:val="18"/>
  </w:num>
  <w:num w:numId="14">
    <w:abstractNumId w:val="14"/>
  </w:num>
  <w:num w:numId="15">
    <w:abstractNumId w:val="3"/>
  </w:num>
  <w:num w:numId="16">
    <w:abstractNumId w:val="15"/>
  </w:num>
  <w:num w:numId="17">
    <w:abstractNumId w:val="8"/>
  </w:num>
  <w:num w:numId="18">
    <w:abstractNumId w:val="2"/>
  </w:num>
  <w:num w:numId="19">
    <w:abstractNumId w:val="0"/>
  </w:num>
  <w:num w:numId="20">
    <w:abstractNumId w:val="7"/>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1BE"/>
    <w:rsid w:val="000B0BFB"/>
    <w:rsid w:val="001E7D33"/>
    <w:rsid w:val="00262DCC"/>
    <w:rsid w:val="004F67E1"/>
    <w:rsid w:val="005824DD"/>
    <w:rsid w:val="005D1090"/>
    <w:rsid w:val="00646C4B"/>
    <w:rsid w:val="00954C52"/>
    <w:rsid w:val="00A53B7D"/>
    <w:rsid w:val="00AC75B0"/>
    <w:rsid w:val="00AE41BE"/>
    <w:rsid w:val="00B2436E"/>
    <w:rsid w:val="00BB6B1C"/>
    <w:rsid w:val="00C04D6F"/>
    <w:rsid w:val="00C3564F"/>
    <w:rsid w:val="00C47EDB"/>
    <w:rsid w:val="00DC3455"/>
    <w:rsid w:val="00E7035B"/>
    <w:rsid w:val="00E8045C"/>
    <w:rsid w:val="00EC5B51"/>
    <w:rsid w:val="00EF57E6"/>
    <w:rsid w:val="00F06866"/>
    <w:rsid w:val="00F073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636C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E41B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E41B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E41BE"/>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E41B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E41BE"/>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AE41BE"/>
    <w:rPr>
      <w:rFonts w:eastAsiaTheme="minorEastAsia"/>
      <w:color w:val="5A5A5A" w:themeColor="text1" w:themeTint="A5"/>
      <w:spacing w:val="15"/>
      <w:sz w:val="22"/>
      <w:szCs w:val="22"/>
    </w:rPr>
  </w:style>
  <w:style w:type="character" w:customStyle="1" w:styleId="Kop1Char">
    <w:name w:val="Kop 1 Char"/>
    <w:basedOn w:val="Standaardalinea-lettertype"/>
    <w:link w:val="Kop1"/>
    <w:uiPriority w:val="9"/>
    <w:rsid w:val="00AE41BE"/>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AE41BE"/>
  </w:style>
  <w:style w:type="character" w:customStyle="1" w:styleId="Kop2Char">
    <w:name w:val="Kop 2 Char"/>
    <w:basedOn w:val="Standaardalinea-lettertype"/>
    <w:link w:val="Kop2"/>
    <w:uiPriority w:val="9"/>
    <w:rsid w:val="00AE41BE"/>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AE41BE"/>
    <w:pPr>
      <w:ind w:left="720"/>
      <w:contextualSpacing/>
    </w:pPr>
  </w:style>
  <w:style w:type="paragraph" w:styleId="Koptekst">
    <w:name w:val="header"/>
    <w:basedOn w:val="Standaard"/>
    <w:link w:val="KoptekstChar"/>
    <w:uiPriority w:val="99"/>
    <w:unhideWhenUsed/>
    <w:rsid w:val="004F67E1"/>
    <w:pPr>
      <w:tabs>
        <w:tab w:val="center" w:pos="4536"/>
        <w:tab w:val="right" w:pos="9072"/>
      </w:tabs>
    </w:pPr>
  </w:style>
  <w:style w:type="character" w:customStyle="1" w:styleId="KoptekstChar">
    <w:name w:val="Koptekst Char"/>
    <w:basedOn w:val="Standaardalinea-lettertype"/>
    <w:link w:val="Koptekst"/>
    <w:uiPriority w:val="99"/>
    <w:rsid w:val="004F67E1"/>
  </w:style>
  <w:style w:type="paragraph" w:styleId="Voettekst">
    <w:name w:val="footer"/>
    <w:basedOn w:val="Standaard"/>
    <w:link w:val="VoettekstChar"/>
    <w:uiPriority w:val="99"/>
    <w:unhideWhenUsed/>
    <w:rsid w:val="004F67E1"/>
    <w:pPr>
      <w:tabs>
        <w:tab w:val="center" w:pos="4536"/>
        <w:tab w:val="right" w:pos="9072"/>
      </w:tabs>
    </w:pPr>
  </w:style>
  <w:style w:type="character" w:customStyle="1" w:styleId="VoettekstChar">
    <w:name w:val="Voettekst Char"/>
    <w:basedOn w:val="Standaardalinea-lettertype"/>
    <w:link w:val="Voettekst"/>
    <w:uiPriority w:val="99"/>
    <w:rsid w:val="004F67E1"/>
  </w:style>
  <w:style w:type="paragraph" w:styleId="Kopvaninhoudsopgave">
    <w:name w:val="TOC Heading"/>
    <w:basedOn w:val="Kop1"/>
    <w:next w:val="Standaard"/>
    <w:uiPriority w:val="39"/>
    <w:unhideWhenUsed/>
    <w:qFormat/>
    <w:rsid w:val="004F67E1"/>
    <w:pPr>
      <w:spacing w:line="259" w:lineRule="auto"/>
      <w:outlineLvl w:val="9"/>
    </w:pPr>
    <w:rPr>
      <w:lang w:eastAsia="nl-NL"/>
    </w:rPr>
  </w:style>
  <w:style w:type="paragraph" w:styleId="Inhopg1">
    <w:name w:val="toc 1"/>
    <w:basedOn w:val="Standaard"/>
    <w:next w:val="Standaard"/>
    <w:autoRedefine/>
    <w:uiPriority w:val="39"/>
    <w:unhideWhenUsed/>
    <w:rsid w:val="004F67E1"/>
    <w:pPr>
      <w:spacing w:after="100"/>
    </w:pPr>
  </w:style>
  <w:style w:type="paragraph" w:styleId="Inhopg2">
    <w:name w:val="toc 2"/>
    <w:basedOn w:val="Standaard"/>
    <w:next w:val="Standaard"/>
    <w:autoRedefine/>
    <w:uiPriority w:val="39"/>
    <w:unhideWhenUsed/>
    <w:rsid w:val="004F67E1"/>
    <w:pPr>
      <w:spacing w:after="100"/>
      <w:ind w:left="240"/>
    </w:pPr>
  </w:style>
  <w:style w:type="character" w:styleId="Hyperlink">
    <w:name w:val="Hyperlink"/>
    <w:basedOn w:val="Standaardalinea-lettertype"/>
    <w:uiPriority w:val="99"/>
    <w:unhideWhenUsed/>
    <w:rsid w:val="004F67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565939">
      <w:bodyDiv w:val="1"/>
      <w:marLeft w:val="0"/>
      <w:marRight w:val="0"/>
      <w:marTop w:val="0"/>
      <w:marBottom w:val="0"/>
      <w:divBdr>
        <w:top w:val="none" w:sz="0" w:space="0" w:color="auto"/>
        <w:left w:val="none" w:sz="0" w:space="0" w:color="auto"/>
        <w:bottom w:val="none" w:sz="0" w:space="0" w:color="auto"/>
        <w:right w:val="none" w:sz="0" w:space="0" w:color="auto"/>
      </w:divBdr>
      <w:divsChild>
        <w:div w:id="986740509">
          <w:marLeft w:val="720"/>
          <w:marRight w:val="0"/>
          <w:marTop w:val="400"/>
          <w:marBottom w:val="0"/>
          <w:divBdr>
            <w:top w:val="none" w:sz="0" w:space="0" w:color="auto"/>
            <w:left w:val="none" w:sz="0" w:space="0" w:color="auto"/>
            <w:bottom w:val="none" w:sz="0" w:space="0" w:color="auto"/>
            <w:right w:val="none" w:sz="0" w:space="0" w:color="auto"/>
          </w:divBdr>
        </w:div>
        <w:div w:id="898591667">
          <w:marLeft w:val="720"/>
          <w:marRight w:val="0"/>
          <w:marTop w:val="400"/>
          <w:marBottom w:val="0"/>
          <w:divBdr>
            <w:top w:val="none" w:sz="0" w:space="0" w:color="auto"/>
            <w:left w:val="none" w:sz="0" w:space="0" w:color="auto"/>
            <w:bottom w:val="none" w:sz="0" w:space="0" w:color="auto"/>
            <w:right w:val="none" w:sz="0" w:space="0" w:color="auto"/>
          </w:divBdr>
        </w:div>
        <w:div w:id="1926723488">
          <w:marLeft w:val="720"/>
          <w:marRight w:val="0"/>
          <w:marTop w:val="400"/>
          <w:marBottom w:val="0"/>
          <w:divBdr>
            <w:top w:val="none" w:sz="0" w:space="0" w:color="auto"/>
            <w:left w:val="none" w:sz="0" w:space="0" w:color="auto"/>
            <w:bottom w:val="none" w:sz="0" w:space="0" w:color="auto"/>
            <w:right w:val="none" w:sz="0" w:space="0" w:color="auto"/>
          </w:divBdr>
        </w:div>
        <w:div w:id="1802577152">
          <w:marLeft w:val="720"/>
          <w:marRight w:val="0"/>
          <w:marTop w:val="400"/>
          <w:marBottom w:val="0"/>
          <w:divBdr>
            <w:top w:val="none" w:sz="0" w:space="0" w:color="auto"/>
            <w:left w:val="none" w:sz="0" w:space="0" w:color="auto"/>
            <w:bottom w:val="none" w:sz="0" w:space="0" w:color="auto"/>
            <w:right w:val="none" w:sz="0" w:space="0" w:color="auto"/>
          </w:divBdr>
        </w:div>
      </w:divsChild>
    </w:div>
    <w:div w:id="350500050">
      <w:bodyDiv w:val="1"/>
      <w:marLeft w:val="0"/>
      <w:marRight w:val="0"/>
      <w:marTop w:val="0"/>
      <w:marBottom w:val="0"/>
      <w:divBdr>
        <w:top w:val="none" w:sz="0" w:space="0" w:color="auto"/>
        <w:left w:val="none" w:sz="0" w:space="0" w:color="auto"/>
        <w:bottom w:val="none" w:sz="0" w:space="0" w:color="auto"/>
        <w:right w:val="none" w:sz="0" w:space="0" w:color="auto"/>
      </w:divBdr>
      <w:divsChild>
        <w:div w:id="697048638">
          <w:marLeft w:val="720"/>
          <w:marRight w:val="0"/>
          <w:marTop w:val="400"/>
          <w:marBottom w:val="0"/>
          <w:divBdr>
            <w:top w:val="none" w:sz="0" w:space="0" w:color="auto"/>
            <w:left w:val="none" w:sz="0" w:space="0" w:color="auto"/>
            <w:bottom w:val="none" w:sz="0" w:space="0" w:color="auto"/>
            <w:right w:val="none" w:sz="0" w:space="0" w:color="auto"/>
          </w:divBdr>
        </w:div>
        <w:div w:id="1386374567">
          <w:marLeft w:val="720"/>
          <w:marRight w:val="0"/>
          <w:marTop w:val="400"/>
          <w:marBottom w:val="0"/>
          <w:divBdr>
            <w:top w:val="none" w:sz="0" w:space="0" w:color="auto"/>
            <w:left w:val="none" w:sz="0" w:space="0" w:color="auto"/>
            <w:bottom w:val="none" w:sz="0" w:space="0" w:color="auto"/>
            <w:right w:val="none" w:sz="0" w:space="0" w:color="auto"/>
          </w:divBdr>
        </w:div>
        <w:div w:id="1062754220">
          <w:marLeft w:val="720"/>
          <w:marRight w:val="0"/>
          <w:marTop w:val="400"/>
          <w:marBottom w:val="0"/>
          <w:divBdr>
            <w:top w:val="none" w:sz="0" w:space="0" w:color="auto"/>
            <w:left w:val="none" w:sz="0" w:space="0" w:color="auto"/>
            <w:bottom w:val="none" w:sz="0" w:space="0" w:color="auto"/>
            <w:right w:val="none" w:sz="0" w:space="0" w:color="auto"/>
          </w:divBdr>
        </w:div>
        <w:div w:id="1757239910">
          <w:marLeft w:val="720"/>
          <w:marRight w:val="0"/>
          <w:marTop w:val="400"/>
          <w:marBottom w:val="0"/>
          <w:divBdr>
            <w:top w:val="none" w:sz="0" w:space="0" w:color="auto"/>
            <w:left w:val="none" w:sz="0" w:space="0" w:color="auto"/>
            <w:bottom w:val="none" w:sz="0" w:space="0" w:color="auto"/>
            <w:right w:val="none" w:sz="0" w:space="0" w:color="auto"/>
          </w:divBdr>
        </w:div>
      </w:divsChild>
    </w:div>
    <w:div w:id="400637265">
      <w:bodyDiv w:val="1"/>
      <w:marLeft w:val="0"/>
      <w:marRight w:val="0"/>
      <w:marTop w:val="0"/>
      <w:marBottom w:val="0"/>
      <w:divBdr>
        <w:top w:val="none" w:sz="0" w:space="0" w:color="auto"/>
        <w:left w:val="none" w:sz="0" w:space="0" w:color="auto"/>
        <w:bottom w:val="none" w:sz="0" w:space="0" w:color="auto"/>
        <w:right w:val="none" w:sz="0" w:space="0" w:color="auto"/>
      </w:divBdr>
      <w:divsChild>
        <w:div w:id="1484538596">
          <w:marLeft w:val="144"/>
          <w:marRight w:val="0"/>
          <w:marTop w:val="240"/>
          <w:marBottom w:val="40"/>
          <w:divBdr>
            <w:top w:val="none" w:sz="0" w:space="0" w:color="auto"/>
            <w:left w:val="none" w:sz="0" w:space="0" w:color="auto"/>
            <w:bottom w:val="none" w:sz="0" w:space="0" w:color="auto"/>
            <w:right w:val="none" w:sz="0" w:space="0" w:color="auto"/>
          </w:divBdr>
        </w:div>
        <w:div w:id="2126340408">
          <w:marLeft w:val="144"/>
          <w:marRight w:val="0"/>
          <w:marTop w:val="240"/>
          <w:marBottom w:val="40"/>
          <w:divBdr>
            <w:top w:val="none" w:sz="0" w:space="0" w:color="auto"/>
            <w:left w:val="none" w:sz="0" w:space="0" w:color="auto"/>
            <w:bottom w:val="none" w:sz="0" w:space="0" w:color="auto"/>
            <w:right w:val="none" w:sz="0" w:space="0" w:color="auto"/>
          </w:divBdr>
        </w:div>
        <w:div w:id="1409619997">
          <w:marLeft w:val="144"/>
          <w:marRight w:val="0"/>
          <w:marTop w:val="240"/>
          <w:marBottom w:val="40"/>
          <w:divBdr>
            <w:top w:val="none" w:sz="0" w:space="0" w:color="auto"/>
            <w:left w:val="none" w:sz="0" w:space="0" w:color="auto"/>
            <w:bottom w:val="none" w:sz="0" w:space="0" w:color="auto"/>
            <w:right w:val="none" w:sz="0" w:space="0" w:color="auto"/>
          </w:divBdr>
        </w:div>
        <w:div w:id="445153149">
          <w:marLeft w:val="144"/>
          <w:marRight w:val="0"/>
          <w:marTop w:val="240"/>
          <w:marBottom w:val="40"/>
          <w:divBdr>
            <w:top w:val="none" w:sz="0" w:space="0" w:color="auto"/>
            <w:left w:val="none" w:sz="0" w:space="0" w:color="auto"/>
            <w:bottom w:val="none" w:sz="0" w:space="0" w:color="auto"/>
            <w:right w:val="none" w:sz="0" w:space="0" w:color="auto"/>
          </w:divBdr>
        </w:div>
      </w:divsChild>
    </w:div>
    <w:div w:id="673383491">
      <w:bodyDiv w:val="1"/>
      <w:marLeft w:val="0"/>
      <w:marRight w:val="0"/>
      <w:marTop w:val="0"/>
      <w:marBottom w:val="0"/>
      <w:divBdr>
        <w:top w:val="none" w:sz="0" w:space="0" w:color="auto"/>
        <w:left w:val="none" w:sz="0" w:space="0" w:color="auto"/>
        <w:bottom w:val="none" w:sz="0" w:space="0" w:color="auto"/>
        <w:right w:val="none" w:sz="0" w:space="0" w:color="auto"/>
      </w:divBdr>
      <w:divsChild>
        <w:div w:id="917641601">
          <w:marLeft w:val="720"/>
          <w:marRight w:val="0"/>
          <w:marTop w:val="400"/>
          <w:marBottom w:val="0"/>
          <w:divBdr>
            <w:top w:val="none" w:sz="0" w:space="0" w:color="auto"/>
            <w:left w:val="none" w:sz="0" w:space="0" w:color="auto"/>
            <w:bottom w:val="none" w:sz="0" w:space="0" w:color="auto"/>
            <w:right w:val="none" w:sz="0" w:space="0" w:color="auto"/>
          </w:divBdr>
        </w:div>
        <w:div w:id="1733192341">
          <w:marLeft w:val="720"/>
          <w:marRight w:val="0"/>
          <w:marTop w:val="400"/>
          <w:marBottom w:val="0"/>
          <w:divBdr>
            <w:top w:val="none" w:sz="0" w:space="0" w:color="auto"/>
            <w:left w:val="none" w:sz="0" w:space="0" w:color="auto"/>
            <w:bottom w:val="none" w:sz="0" w:space="0" w:color="auto"/>
            <w:right w:val="none" w:sz="0" w:space="0" w:color="auto"/>
          </w:divBdr>
        </w:div>
        <w:div w:id="494616545">
          <w:marLeft w:val="720"/>
          <w:marRight w:val="0"/>
          <w:marTop w:val="400"/>
          <w:marBottom w:val="0"/>
          <w:divBdr>
            <w:top w:val="none" w:sz="0" w:space="0" w:color="auto"/>
            <w:left w:val="none" w:sz="0" w:space="0" w:color="auto"/>
            <w:bottom w:val="none" w:sz="0" w:space="0" w:color="auto"/>
            <w:right w:val="none" w:sz="0" w:space="0" w:color="auto"/>
          </w:divBdr>
        </w:div>
      </w:divsChild>
    </w:div>
    <w:div w:id="798306811">
      <w:bodyDiv w:val="1"/>
      <w:marLeft w:val="0"/>
      <w:marRight w:val="0"/>
      <w:marTop w:val="0"/>
      <w:marBottom w:val="0"/>
      <w:divBdr>
        <w:top w:val="none" w:sz="0" w:space="0" w:color="auto"/>
        <w:left w:val="none" w:sz="0" w:space="0" w:color="auto"/>
        <w:bottom w:val="none" w:sz="0" w:space="0" w:color="auto"/>
        <w:right w:val="none" w:sz="0" w:space="0" w:color="auto"/>
      </w:divBdr>
      <w:divsChild>
        <w:div w:id="882595898">
          <w:marLeft w:val="144"/>
          <w:marRight w:val="0"/>
          <w:marTop w:val="240"/>
          <w:marBottom w:val="40"/>
          <w:divBdr>
            <w:top w:val="none" w:sz="0" w:space="0" w:color="auto"/>
            <w:left w:val="none" w:sz="0" w:space="0" w:color="auto"/>
            <w:bottom w:val="none" w:sz="0" w:space="0" w:color="auto"/>
            <w:right w:val="none" w:sz="0" w:space="0" w:color="auto"/>
          </w:divBdr>
        </w:div>
        <w:div w:id="247889517">
          <w:marLeft w:val="144"/>
          <w:marRight w:val="0"/>
          <w:marTop w:val="240"/>
          <w:marBottom w:val="40"/>
          <w:divBdr>
            <w:top w:val="none" w:sz="0" w:space="0" w:color="auto"/>
            <w:left w:val="none" w:sz="0" w:space="0" w:color="auto"/>
            <w:bottom w:val="none" w:sz="0" w:space="0" w:color="auto"/>
            <w:right w:val="none" w:sz="0" w:space="0" w:color="auto"/>
          </w:divBdr>
        </w:div>
        <w:div w:id="102530334">
          <w:marLeft w:val="144"/>
          <w:marRight w:val="0"/>
          <w:marTop w:val="240"/>
          <w:marBottom w:val="40"/>
          <w:divBdr>
            <w:top w:val="none" w:sz="0" w:space="0" w:color="auto"/>
            <w:left w:val="none" w:sz="0" w:space="0" w:color="auto"/>
            <w:bottom w:val="none" w:sz="0" w:space="0" w:color="auto"/>
            <w:right w:val="none" w:sz="0" w:space="0" w:color="auto"/>
          </w:divBdr>
        </w:div>
        <w:div w:id="1445687773">
          <w:marLeft w:val="144"/>
          <w:marRight w:val="0"/>
          <w:marTop w:val="240"/>
          <w:marBottom w:val="40"/>
          <w:divBdr>
            <w:top w:val="none" w:sz="0" w:space="0" w:color="auto"/>
            <w:left w:val="none" w:sz="0" w:space="0" w:color="auto"/>
            <w:bottom w:val="none" w:sz="0" w:space="0" w:color="auto"/>
            <w:right w:val="none" w:sz="0" w:space="0" w:color="auto"/>
          </w:divBdr>
        </w:div>
        <w:div w:id="1573389750">
          <w:marLeft w:val="144"/>
          <w:marRight w:val="0"/>
          <w:marTop w:val="240"/>
          <w:marBottom w:val="40"/>
          <w:divBdr>
            <w:top w:val="none" w:sz="0" w:space="0" w:color="auto"/>
            <w:left w:val="none" w:sz="0" w:space="0" w:color="auto"/>
            <w:bottom w:val="none" w:sz="0" w:space="0" w:color="auto"/>
            <w:right w:val="none" w:sz="0" w:space="0" w:color="auto"/>
          </w:divBdr>
        </w:div>
        <w:div w:id="538398242">
          <w:marLeft w:val="144"/>
          <w:marRight w:val="0"/>
          <w:marTop w:val="240"/>
          <w:marBottom w:val="40"/>
          <w:divBdr>
            <w:top w:val="none" w:sz="0" w:space="0" w:color="auto"/>
            <w:left w:val="none" w:sz="0" w:space="0" w:color="auto"/>
            <w:bottom w:val="none" w:sz="0" w:space="0" w:color="auto"/>
            <w:right w:val="none" w:sz="0" w:space="0" w:color="auto"/>
          </w:divBdr>
        </w:div>
        <w:div w:id="1405255336">
          <w:marLeft w:val="144"/>
          <w:marRight w:val="0"/>
          <w:marTop w:val="240"/>
          <w:marBottom w:val="40"/>
          <w:divBdr>
            <w:top w:val="none" w:sz="0" w:space="0" w:color="auto"/>
            <w:left w:val="none" w:sz="0" w:space="0" w:color="auto"/>
            <w:bottom w:val="none" w:sz="0" w:space="0" w:color="auto"/>
            <w:right w:val="none" w:sz="0" w:space="0" w:color="auto"/>
          </w:divBdr>
        </w:div>
      </w:divsChild>
    </w:div>
    <w:div w:id="1305428675">
      <w:bodyDiv w:val="1"/>
      <w:marLeft w:val="0"/>
      <w:marRight w:val="0"/>
      <w:marTop w:val="0"/>
      <w:marBottom w:val="0"/>
      <w:divBdr>
        <w:top w:val="none" w:sz="0" w:space="0" w:color="auto"/>
        <w:left w:val="none" w:sz="0" w:space="0" w:color="auto"/>
        <w:bottom w:val="none" w:sz="0" w:space="0" w:color="auto"/>
        <w:right w:val="none" w:sz="0" w:space="0" w:color="auto"/>
      </w:divBdr>
      <w:divsChild>
        <w:div w:id="60643125">
          <w:marLeft w:val="144"/>
          <w:marRight w:val="0"/>
          <w:marTop w:val="240"/>
          <w:marBottom w:val="40"/>
          <w:divBdr>
            <w:top w:val="none" w:sz="0" w:space="0" w:color="auto"/>
            <w:left w:val="none" w:sz="0" w:space="0" w:color="auto"/>
            <w:bottom w:val="none" w:sz="0" w:space="0" w:color="auto"/>
            <w:right w:val="none" w:sz="0" w:space="0" w:color="auto"/>
          </w:divBdr>
        </w:div>
        <w:div w:id="1060902639">
          <w:marLeft w:val="144"/>
          <w:marRight w:val="0"/>
          <w:marTop w:val="240"/>
          <w:marBottom w:val="40"/>
          <w:divBdr>
            <w:top w:val="none" w:sz="0" w:space="0" w:color="auto"/>
            <w:left w:val="none" w:sz="0" w:space="0" w:color="auto"/>
            <w:bottom w:val="none" w:sz="0" w:space="0" w:color="auto"/>
            <w:right w:val="none" w:sz="0" w:space="0" w:color="auto"/>
          </w:divBdr>
        </w:div>
        <w:div w:id="1842351751">
          <w:marLeft w:val="144"/>
          <w:marRight w:val="0"/>
          <w:marTop w:val="240"/>
          <w:marBottom w:val="40"/>
          <w:divBdr>
            <w:top w:val="none" w:sz="0" w:space="0" w:color="auto"/>
            <w:left w:val="none" w:sz="0" w:space="0" w:color="auto"/>
            <w:bottom w:val="none" w:sz="0" w:space="0" w:color="auto"/>
            <w:right w:val="none" w:sz="0" w:space="0" w:color="auto"/>
          </w:divBdr>
        </w:div>
        <w:div w:id="1064572542">
          <w:marLeft w:val="144"/>
          <w:marRight w:val="0"/>
          <w:marTop w:val="240"/>
          <w:marBottom w:val="40"/>
          <w:divBdr>
            <w:top w:val="none" w:sz="0" w:space="0" w:color="auto"/>
            <w:left w:val="none" w:sz="0" w:space="0" w:color="auto"/>
            <w:bottom w:val="none" w:sz="0" w:space="0" w:color="auto"/>
            <w:right w:val="none" w:sz="0" w:space="0" w:color="auto"/>
          </w:divBdr>
        </w:div>
        <w:div w:id="1624849384">
          <w:marLeft w:val="144"/>
          <w:marRight w:val="0"/>
          <w:marTop w:val="240"/>
          <w:marBottom w:val="40"/>
          <w:divBdr>
            <w:top w:val="none" w:sz="0" w:space="0" w:color="auto"/>
            <w:left w:val="none" w:sz="0" w:space="0" w:color="auto"/>
            <w:bottom w:val="none" w:sz="0" w:space="0" w:color="auto"/>
            <w:right w:val="none" w:sz="0" w:space="0" w:color="auto"/>
          </w:divBdr>
        </w:div>
      </w:divsChild>
    </w:div>
    <w:div w:id="1338847936">
      <w:bodyDiv w:val="1"/>
      <w:marLeft w:val="0"/>
      <w:marRight w:val="0"/>
      <w:marTop w:val="0"/>
      <w:marBottom w:val="0"/>
      <w:divBdr>
        <w:top w:val="none" w:sz="0" w:space="0" w:color="auto"/>
        <w:left w:val="none" w:sz="0" w:space="0" w:color="auto"/>
        <w:bottom w:val="none" w:sz="0" w:space="0" w:color="auto"/>
        <w:right w:val="none" w:sz="0" w:space="0" w:color="auto"/>
      </w:divBdr>
      <w:divsChild>
        <w:div w:id="434327002">
          <w:marLeft w:val="144"/>
          <w:marRight w:val="0"/>
          <w:marTop w:val="240"/>
          <w:marBottom w:val="40"/>
          <w:divBdr>
            <w:top w:val="none" w:sz="0" w:space="0" w:color="auto"/>
            <w:left w:val="none" w:sz="0" w:space="0" w:color="auto"/>
            <w:bottom w:val="none" w:sz="0" w:space="0" w:color="auto"/>
            <w:right w:val="none" w:sz="0" w:space="0" w:color="auto"/>
          </w:divBdr>
        </w:div>
        <w:div w:id="1448237241">
          <w:marLeft w:val="144"/>
          <w:marRight w:val="0"/>
          <w:marTop w:val="240"/>
          <w:marBottom w:val="40"/>
          <w:divBdr>
            <w:top w:val="none" w:sz="0" w:space="0" w:color="auto"/>
            <w:left w:val="none" w:sz="0" w:space="0" w:color="auto"/>
            <w:bottom w:val="none" w:sz="0" w:space="0" w:color="auto"/>
            <w:right w:val="none" w:sz="0" w:space="0" w:color="auto"/>
          </w:divBdr>
        </w:div>
        <w:div w:id="976035377">
          <w:marLeft w:val="144"/>
          <w:marRight w:val="0"/>
          <w:marTop w:val="240"/>
          <w:marBottom w:val="40"/>
          <w:divBdr>
            <w:top w:val="none" w:sz="0" w:space="0" w:color="auto"/>
            <w:left w:val="none" w:sz="0" w:space="0" w:color="auto"/>
            <w:bottom w:val="none" w:sz="0" w:space="0" w:color="auto"/>
            <w:right w:val="none" w:sz="0" w:space="0" w:color="auto"/>
          </w:divBdr>
        </w:div>
      </w:divsChild>
    </w:div>
    <w:div w:id="1367562709">
      <w:bodyDiv w:val="1"/>
      <w:marLeft w:val="0"/>
      <w:marRight w:val="0"/>
      <w:marTop w:val="0"/>
      <w:marBottom w:val="0"/>
      <w:divBdr>
        <w:top w:val="none" w:sz="0" w:space="0" w:color="auto"/>
        <w:left w:val="none" w:sz="0" w:space="0" w:color="auto"/>
        <w:bottom w:val="none" w:sz="0" w:space="0" w:color="auto"/>
        <w:right w:val="none" w:sz="0" w:space="0" w:color="auto"/>
      </w:divBdr>
      <w:divsChild>
        <w:div w:id="220334880">
          <w:marLeft w:val="144"/>
          <w:marRight w:val="0"/>
          <w:marTop w:val="240"/>
          <w:marBottom w:val="40"/>
          <w:divBdr>
            <w:top w:val="none" w:sz="0" w:space="0" w:color="auto"/>
            <w:left w:val="none" w:sz="0" w:space="0" w:color="auto"/>
            <w:bottom w:val="none" w:sz="0" w:space="0" w:color="auto"/>
            <w:right w:val="none" w:sz="0" w:space="0" w:color="auto"/>
          </w:divBdr>
        </w:div>
        <w:div w:id="620376311">
          <w:marLeft w:val="144"/>
          <w:marRight w:val="0"/>
          <w:marTop w:val="240"/>
          <w:marBottom w:val="40"/>
          <w:divBdr>
            <w:top w:val="none" w:sz="0" w:space="0" w:color="auto"/>
            <w:left w:val="none" w:sz="0" w:space="0" w:color="auto"/>
            <w:bottom w:val="none" w:sz="0" w:space="0" w:color="auto"/>
            <w:right w:val="none" w:sz="0" w:space="0" w:color="auto"/>
          </w:divBdr>
        </w:div>
        <w:div w:id="1021517109">
          <w:marLeft w:val="144"/>
          <w:marRight w:val="0"/>
          <w:marTop w:val="240"/>
          <w:marBottom w:val="40"/>
          <w:divBdr>
            <w:top w:val="none" w:sz="0" w:space="0" w:color="auto"/>
            <w:left w:val="none" w:sz="0" w:space="0" w:color="auto"/>
            <w:bottom w:val="none" w:sz="0" w:space="0" w:color="auto"/>
            <w:right w:val="none" w:sz="0" w:space="0" w:color="auto"/>
          </w:divBdr>
        </w:div>
        <w:div w:id="1754233787">
          <w:marLeft w:val="144"/>
          <w:marRight w:val="0"/>
          <w:marTop w:val="240"/>
          <w:marBottom w:val="40"/>
          <w:divBdr>
            <w:top w:val="none" w:sz="0" w:space="0" w:color="auto"/>
            <w:left w:val="none" w:sz="0" w:space="0" w:color="auto"/>
            <w:bottom w:val="none" w:sz="0" w:space="0" w:color="auto"/>
            <w:right w:val="none" w:sz="0" w:space="0" w:color="auto"/>
          </w:divBdr>
        </w:div>
      </w:divsChild>
    </w:div>
    <w:div w:id="1374311301">
      <w:bodyDiv w:val="1"/>
      <w:marLeft w:val="0"/>
      <w:marRight w:val="0"/>
      <w:marTop w:val="0"/>
      <w:marBottom w:val="0"/>
      <w:divBdr>
        <w:top w:val="none" w:sz="0" w:space="0" w:color="auto"/>
        <w:left w:val="none" w:sz="0" w:space="0" w:color="auto"/>
        <w:bottom w:val="none" w:sz="0" w:space="0" w:color="auto"/>
        <w:right w:val="none" w:sz="0" w:space="0" w:color="auto"/>
      </w:divBdr>
      <w:divsChild>
        <w:div w:id="768890897">
          <w:marLeft w:val="144"/>
          <w:marRight w:val="0"/>
          <w:marTop w:val="240"/>
          <w:marBottom w:val="40"/>
          <w:divBdr>
            <w:top w:val="none" w:sz="0" w:space="0" w:color="auto"/>
            <w:left w:val="none" w:sz="0" w:space="0" w:color="auto"/>
            <w:bottom w:val="none" w:sz="0" w:space="0" w:color="auto"/>
            <w:right w:val="none" w:sz="0" w:space="0" w:color="auto"/>
          </w:divBdr>
        </w:div>
        <w:div w:id="733502630">
          <w:marLeft w:val="144"/>
          <w:marRight w:val="0"/>
          <w:marTop w:val="240"/>
          <w:marBottom w:val="40"/>
          <w:divBdr>
            <w:top w:val="none" w:sz="0" w:space="0" w:color="auto"/>
            <w:left w:val="none" w:sz="0" w:space="0" w:color="auto"/>
            <w:bottom w:val="none" w:sz="0" w:space="0" w:color="auto"/>
            <w:right w:val="none" w:sz="0" w:space="0" w:color="auto"/>
          </w:divBdr>
        </w:div>
        <w:div w:id="1919051050">
          <w:marLeft w:val="144"/>
          <w:marRight w:val="0"/>
          <w:marTop w:val="240"/>
          <w:marBottom w:val="40"/>
          <w:divBdr>
            <w:top w:val="none" w:sz="0" w:space="0" w:color="auto"/>
            <w:left w:val="none" w:sz="0" w:space="0" w:color="auto"/>
            <w:bottom w:val="none" w:sz="0" w:space="0" w:color="auto"/>
            <w:right w:val="none" w:sz="0" w:space="0" w:color="auto"/>
          </w:divBdr>
        </w:div>
        <w:div w:id="853231403">
          <w:marLeft w:val="144"/>
          <w:marRight w:val="0"/>
          <w:marTop w:val="240"/>
          <w:marBottom w:val="40"/>
          <w:divBdr>
            <w:top w:val="none" w:sz="0" w:space="0" w:color="auto"/>
            <w:left w:val="none" w:sz="0" w:space="0" w:color="auto"/>
            <w:bottom w:val="none" w:sz="0" w:space="0" w:color="auto"/>
            <w:right w:val="none" w:sz="0" w:space="0" w:color="auto"/>
          </w:divBdr>
        </w:div>
      </w:divsChild>
    </w:div>
    <w:div w:id="1549033230">
      <w:bodyDiv w:val="1"/>
      <w:marLeft w:val="0"/>
      <w:marRight w:val="0"/>
      <w:marTop w:val="0"/>
      <w:marBottom w:val="0"/>
      <w:divBdr>
        <w:top w:val="none" w:sz="0" w:space="0" w:color="auto"/>
        <w:left w:val="none" w:sz="0" w:space="0" w:color="auto"/>
        <w:bottom w:val="none" w:sz="0" w:space="0" w:color="auto"/>
        <w:right w:val="none" w:sz="0" w:space="0" w:color="auto"/>
      </w:divBdr>
      <w:divsChild>
        <w:div w:id="1739132448">
          <w:marLeft w:val="720"/>
          <w:marRight w:val="0"/>
          <w:marTop w:val="400"/>
          <w:marBottom w:val="0"/>
          <w:divBdr>
            <w:top w:val="none" w:sz="0" w:space="0" w:color="auto"/>
            <w:left w:val="none" w:sz="0" w:space="0" w:color="auto"/>
            <w:bottom w:val="none" w:sz="0" w:space="0" w:color="auto"/>
            <w:right w:val="none" w:sz="0" w:space="0" w:color="auto"/>
          </w:divBdr>
        </w:div>
        <w:div w:id="1416702891">
          <w:marLeft w:val="720"/>
          <w:marRight w:val="0"/>
          <w:marTop w:val="400"/>
          <w:marBottom w:val="0"/>
          <w:divBdr>
            <w:top w:val="none" w:sz="0" w:space="0" w:color="auto"/>
            <w:left w:val="none" w:sz="0" w:space="0" w:color="auto"/>
            <w:bottom w:val="none" w:sz="0" w:space="0" w:color="auto"/>
            <w:right w:val="none" w:sz="0" w:space="0" w:color="auto"/>
          </w:divBdr>
        </w:div>
      </w:divsChild>
    </w:div>
    <w:div w:id="1612977303">
      <w:bodyDiv w:val="1"/>
      <w:marLeft w:val="0"/>
      <w:marRight w:val="0"/>
      <w:marTop w:val="0"/>
      <w:marBottom w:val="0"/>
      <w:divBdr>
        <w:top w:val="none" w:sz="0" w:space="0" w:color="auto"/>
        <w:left w:val="none" w:sz="0" w:space="0" w:color="auto"/>
        <w:bottom w:val="none" w:sz="0" w:space="0" w:color="auto"/>
        <w:right w:val="none" w:sz="0" w:space="0" w:color="auto"/>
      </w:divBdr>
      <w:divsChild>
        <w:div w:id="1735741792">
          <w:marLeft w:val="144"/>
          <w:marRight w:val="0"/>
          <w:marTop w:val="240"/>
          <w:marBottom w:val="40"/>
          <w:divBdr>
            <w:top w:val="none" w:sz="0" w:space="0" w:color="auto"/>
            <w:left w:val="none" w:sz="0" w:space="0" w:color="auto"/>
            <w:bottom w:val="none" w:sz="0" w:space="0" w:color="auto"/>
            <w:right w:val="none" w:sz="0" w:space="0" w:color="auto"/>
          </w:divBdr>
        </w:div>
        <w:div w:id="1843203730">
          <w:marLeft w:val="144"/>
          <w:marRight w:val="0"/>
          <w:marTop w:val="240"/>
          <w:marBottom w:val="40"/>
          <w:divBdr>
            <w:top w:val="none" w:sz="0" w:space="0" w:color="auto"/>
            <w:left w:val="none" w:sz="0" w:space="0" w:color="auto"/>
            <w:bottom w:val="none" w:sz="0" w:space="0" w:color="auto"/>
            <w:right w:val="none" w:sz="0" w:space="0" w:color="auto"/>
          </w:divBdr>
        </w:div>
        <w:div w:id="293826745">
          <w:marLeft w:val="144"/>
          <w:marRight w:val="0"/>
          <w:marTop w:val="240"/>
          <w:marBottom w:val="40"/>
          <w:divBdr>
            <w:top w:val="none" w:sz="0" w:space="0" w:color="auto"/>
            <w:left w:val="none" w:sz="0" w:space="0" w:color="auto"/>
            <w:bottom w:val="none" w:sz="0" w:space="0" w:color="auto"/>
            <w:right w:val="none" w:sz="0" w:space="0" w:color="auto"/>
          </w:divBdr>
        </w:div>
        <w:div w:id="935595632">
          <w:marLeft w:val="144"/>
          <w:marRight w:val="0"/>
          <w:marTop w:val="240"/>
          <w:marBottom w:val="40"/>
          <w:divBdr>
            <w:top w:val="none" w:sz="0" w:space="0" w:color="auto"/>
            <w:left w:val="none" w:sz="0" w:space="0" w:color="auto"/>
            <w:bottom w:val="none" w:sz="0" w:space="0" w:color="auto"/>
            <w:right w:val="none" w:sz="0" w:space="0" w:color="auto"/>
          </w:divBdr>
        </w:div>
        <w:div w:id="1176993567">
          <w:marLeft w:val="144"/>
          <w:marRight w:val="0"/>
          <w:marTop w:val="240"/>
          <w:marBottom w:val="40"/>
          <w:divBdr>
            <w:top w:val="none" w:sz="0" w:space="0" w:color="auto"/>
            <w:left w:val="none" w:sz="0" w:space="0" w:color="auto"/>
            <w:bottom w:val="none" w:sz="0" w:space="0" w:color="auto"/>
            <w:right w:val="none" w:sz="0" w:space="0" w:color="auto"/>
          </w:divBdr>
        </w:div>
        <w:div w:id="1499157106">
          <w:marLeft w:val="144"/>
          <w:marRight w:val="0"/>
          <w:marTop w:val="240"/>
          <w:marBottom w:val="40"/>
          <w:divBdr>
            <w:top w:val="none" w:sz="0" w:space="0" w:color="auto"/>
            <w:left w:val="none" w:sz="0" w:space="0" w:color="auto"/>
            <w:bottom w:val="none" w:sz="0" w:space="0" w:color="auto"/>
            <w:right w:val="none" w:sz="0" w:space="0" w:color="auto"/>
          </w:divBdr>
        </w:div>
        <w:div w:id="1790588924">
          <w:marLeft w:val="144"/>
          <w:marRight w:val="0"/>
          <w:marTop w:val="240"/>
          <w:marBottom w:val="40"/>
          <w:divBdr>
            <w:top w:val="none" w:sz="0" w:space="0" w:color="auto"/>
            <w:left w:val="none" w:sz="0" w:space="0" w:color="auto"/>
            <w:bottom w:val="none" w:sz="0" w:space="0" w:color="auto"/>
            <w:right w:val="none" w:sz="0" w:space="0" w:color="auto"/>
          </w:divBdr>
        </w:div>
      </w:divsChild>
    </w:div>
    <w:div w:id="1654603810">
      <w:bodyDiv w:val="1"/>
      <w:marLeft w:val="0"/>
      <w:marRight w:val="0"/>
      <w:marTop w:val="0"/>
      <w:marBottom w:val="0"/>
      <w:divBdr>
        <w:top w:val="none" w:sz="0" w:space="0" w:color="auto"/>
        <w:left w:val="none" w:sz="0" w:space="0" w:color="auto"/>
        <w:bottom w:val="none" w:sz="0" w:space="0" w:color="auto"/>
        <w:right w:val="none" w:sz="0" w:space="0" w:color="auto"/>
      </w:divBdr>
      <w:divsChild>
        <w:div w:id="176120187">
          <w:marLeft w:val="144"/>
          <w:marRight w:val="0"/>
          <w:marTop w:val="240"/>
          <w:marBottom w:val="40"/>
          <w:divBdr>
            <w:top w:val="none" w:sz="0" w:space="0" w:color="auto"/>
            <w:left w:val="none" w:sz="0" w:space="0" w:color="auto"/>
            <w:bottom w:val="none" w:sz="0" w:space="0" w:color="auto"/>
            <w:right w:val="none" w:sz="0" w:space="0" w:color="auto"/>
          </w:divBdr>
        </w:div>
        <w:div w:id="99761472">
          <w:marLeft w:val="144"/>
          <w:marRight w:val="0"/>
          <w:marTop w:val="240"/>
          <w:marBottom w:val="40"/>
          <w:divBdr>
            <w:top w:val="none" w:sz="0" w:space="0" w:color="auto"/>
            <w:left w:val="none" w:sz="0" w:space="0" w:color="auto"/>
            <w:bottom w:val="none" w:sz="0" w:space="0" w:color="auto"/>
            <w:right w:val="none" w:sz="0" w:space="0" w:color="auto"/>
          </w:divBdr>
        </w:div>
        <w:div w:id="1649045590">
          <w:marLeft w:val="144"/>
          <w:marRight w:val="0"/>
          <w:marTop w:val="240"/>
          <w:marBottom w:val="40"/>
          <w:divBdr>
            <w:top w:val="none" w:sz="0" w:space="0" w:color="auto"/>
            <w:left w:val="none" w:sz="0" w:space="0" w:color="auto"/>
            <w:bottom w:val="none" w:sz="0" w:space="0" w:color="auto"/>
            <w:right w:val="none" w:sz="0" w:space="0" w:color="auto"/>
          </w:divBdr>
        </w:div>
        <w:div w:id="1300575953">
          <w:marLeft w:val="144"/>
          <w:marRight w:val="0"/>
          <w:marTop w:val="240"/>
          <w:marBottom w:val="40"/>
          <w:divBdr>
            <w:top w:val="none" w:sz="0" w:space="0" w:color="auto"/>
            <w:left w:val="none" w:sz="0" w:space="0" w:color="auto"/>
            <w:bottom w:val="none" w:sz="0" w:space="0" w:color="auto"/>
            <w:right w:val="none" w:sz="0" w:space="0" w:color="auto"/>
          </w:divBdr>
        </w:div>
        <w:div w:id="1721903829">
          <w:marLeft w:val="144"/>
          <w:marRight w:val="0"/>
          <w:marTop w:val="240"/>
          <w:marBottom w:val="40"/>
          <w:divBdr>
            <w:top w:val="none" w:sz="0" w:space="0" w:color="auto"/>
            <w:left w:val="none" w:sz="0" w:space="0" w:color="auto"/>
            <w:bottom w:val="none" w:sz="0" w:space="0" w:color="auto"/>
            <w:right w:val="none" w:sz="0" w:space="0" w:color="auto"/>
          </w:divBdr>
        </w:div>
        <w:div w:id="238561608">
          <w:marLeft w:val="144"/>
          <w:marRight w:val="0"/>
          <w:marTop w:val="240"/>
          <w:marBottom w:val="40"/>
          <w:divBdr>
            <w:top w:val="none" w:sz="0" w:space="0" w:color="auto"/>
            <w:left w:val="none" w:sz="0" w:space="0" w:color="auto"/>
            <w:bottom w:val="none" w:sz="0" w:space="0" w:color="auto"/>
            <w:right w:val="none" w:sz="0" w:space="0" w:color="auto"/>
          </w:divBdr>
        </w:div>
        <w:div w:id="387656613">
          <w:marLeft w:val="144"/>
          <w:marRight w:val="0"/>
          <w:marTop w:val="240"/>
          <w:marBottom w:val="40"/>
          <w:divBdr>
            <w:top w:val="none" w:sz="0" w:space="0" w:color="auto"/>
            <w:left w:val="none" w:sz="0" w:space="0" w:color="auto"/>
            <w:bottom w:val="none" w:sz="0" w:space="0" w:color="auto"/>
            <w:right w:val="none" w:sz="0" w:space="0" w:color="auto"/>
          </w:divBdr>
        </w:div>
        <w:div w:id="1568689814">
          <w:marLeft w:val="144"/>
          <w:marRight w:val="0"/>
          <w:marTop w:val="240"/>
          <w:marBottom w:val="40"/>
          <w:divBdr>
            <w:top w:val="none" w:sz="0" w:space="0" w:color="auto"/>
            <w:left w:val="none" w:sz="0" w:space="0" w:color="auto"/>
            <w:bottom w:val="none" w:sz="0" w:space="0" w:color="auto"/>
            <w:right w:val="none" w:sz="0" w:space="0" w:color="auto"/>
          </w:divBdr>
        </w:div>
      </w:divsChild>
    </w:div>
    <w:div w:id="1663510864">
      <w:bodyDiv w:val="1"/>
      <w:marLeft w:val="0"/>
      <w:marRight w:val="0"/>
      <w:marTop w:val="0"/>
      <w:marBottom w:val="0"/>
      <w:divBdr>
        <w:top w:val="none" w:sz="0" w:space="0" w:color="auto"/>
        <w:left w:val="none" w:sz="0" w:space="0" w:color="auto"/>
        <w:bottom w:val="none" w:sz="0" w:space="0" w:color="auto"/>
        <w:right w:val="none" w:sz="0" w:space="0" w:color="auto"/>
      </w:divBdr>
      <w:divsChild>
        <w:div w:id="1685210786">
          <w:marLeft w:val="720"/>
          <w:marRight w:val="0"/>
          <w:marTop w:val="400"/>
          <w:marBottom w:val="0"/>
          <w:divBdr>
            <w:top w:val="none" w:sz="0" w:space="0" w:color="auto"/>
            <w:left w:val="none" w:sz="0" w:space="0" w:color="auto"/>
            <w:bottom w:val="none" w:sz="0" w:space="0" w:color="auto"/>
            <w:right w:val="none" w:sz="0" w:space="0" w:color="auto"/>
          </w:divBdr>
        </w:div>
        <w:div w:id="1480655356">
          <w:marLeft w:val="720"/>
          <w:marRight w:val="0"/>
          <w:marTop w:val="400"/>
          <w:marBottom w:val="0"/>
          <w:divBdr>
            <w:top w:val="none" w:sz="0" w:space="0" w:color="auto"/>
            <w:left w:val="none" w:sz="0" w:space="0" w:color="auto"/>
            <w:bottom w:val="none" w:sz="0" w:space="0" w:color="auto"/>
            <w:right w:val="none" w:sz="0" w:space="0" w:color="auto"/>
          </w:divBdr>
        </w:div>
        <w:div w:id="1409881382">
          <w:marLeft w:val="720"/>
          <w:marRight w:val="0"/>
          <w:marTop w:val="400"/>
          <w:marBottom w:val="0"/>
          <w:divBdr>
            <w:top w:val="none" w:sz="0" w:space="0" w:color="auto"/>
            <w:left w:val="none" w:sz="0" w:space="0" w:color="auto"/>
            <w:bottom w:val="none" w:sz="0" w:space="0" w:color="auto"/>
            <w:right w:val="none" w:sz="0" w:space="0" w:color="auto"/>
          </w:divBdr>
        </w:div>
        <w:div w:id="1628001288">
          <w:marLeft w:val="720"/>
          <w:marRight w:val="0"/>
          <w:marTop w:val="400"/>
          <w:marBottom w:val="0"/>
          <w:divBdr>
            <w:top w:val="none" w:sz="0" w:space="0" w:color="auto"/>
            <w:left w:val="none" w:sz="0" w:space="0" w:color="auto"/>
            <w:bottom w:val="none" w:sz="0" w:space="0" w:color="auto"/>
            <w:right w:val="none" w:sz="0" w:space="0" w:color="auto"/>
          </w:divBdr>
        </w:div>
      </w:divsChild>
    </w:div>
    <w:div w:id="1763842714">
      <w:bodyDiv w:val="1"/>
      <w:marLeft w:val="0"/>
      <w:marRight w:val="0"/>
      <w:marTop w:val="0"/>
      <w:marBottom w:val="0"/>
      <w:divBdr>
        <w:top w:val="none" w:sz="0" w:space="0" w:color="auto"/>
        <w:left w:val="none" w:sz="0" w:space="0" w:color="auto"/>
        <w:bottom w:val="none" w:sz="0" w:space="0" w:color="auto"/>
        <w:right w:val="none" w:sz="0" w:space="0" w:color="auto"/>
      </w:divBdr>
      <w:divsChild>
        <w:div w:id="478887884">
          <w:marLeft w:val="144"/>
          <w:marRight w:val="0"/>
          <w:marTop w:val="240"/>
          <w:marBottom w:val="40"/>
          <w:divBdr>
            <w:top w:val="none" w:sz="0" w:space="0" w:color="auto"/>
            <w:left w:val="none" w:sz="0" w:space="0" w:color="auto"/>
            <w:bottom w:val="none" w:sz="0" w:space="0" w:color="auto"/>
            <w:right w:val="none" w:sz="0" w:space="0" w:color="auto"/>
          </w:divBdr>
        </w:div>
        <w:div w:id="451049251">
          <w:marLeft w:val="144"/>
          <w:marRight w:val="0"/>
          <w:marTop w:val="240"/>
          <w:marBottom w:val="40"/>
          <w:divBdr>
            <w:top w:val="none" w:sz="0" w:space="0" w:color="auto"/>
            <w:left w:val="none" w:sz="0" w:space="0" w:color="auto"/>
            <w:bottom w:val="none" w:sz="0" w:space="0" w:color="auto"/>
            <w:right w:val="none" w:sz="0" w:space="0" w:color="auto"/>
          </w:divBdr>
        </w:div>
        <w:div w:id="1528135349">
          <w:marLeft w:val="144"/>
          <w:marRight w:val="0"/>
          <w:marTop w:val="240"/>
          <w:marBottom w:val="40"/>
          <w:divBdr>
            <w:top w:val="none" w:sz="0" w:space="0" w:color="auto"/>
            <w:left w:val="none" w:sz="0" w:space="0" w:color="auto"/>
            <w:bottom w:val="none" w:sz="0" w:space="0" w:color="auto"/>
            <w:right w:val="none" w:sz="0" w:space="0" w:color="auto"/>
          </w:divBdr>
        </w:div>
        <w:div w:id="1144078306">
          <w:marLeft w:val="144"/>
          <w:marRight w:val="0"/>
          <w:marTop w:val="240"/>
          <w:marBottom w:val="40"/>
          <w:divBdr>
            <w:top w:val="none" w:sz="0" w:space="0" w:color="auto"/>
            <w:left w:val="none" w:sz="0" w:space="0" w:color="auto"/>
            <w:bottom w:val="none" w:sz="0" w:space="0" w:color="auto"/>
            <w:right w:val="none" w:sz="0" w:space="0" w:color="auto"/>
          </w:divBdr>
        </w:div>
      </w:divsChild>
    </w:div>
    <w:div w:id="1789549600">
      <w:bodyDiv w:val="1"/>
      <w:marLeft w:val="0"/>
      <w:marRight w:val="0"/>
      <w:marTop w:val="0"/>
      <w:marBottom w:val="0"/>
      <w:divBdr>
        <w:top w:val="none" w:sz="0" w:space="0" w:color="auto"/>
        <w:left w:val="none" w:sz="0" w:space="0" w:color="auto"/>
        <w:bottom w:val="none" w:sz="0" w:space="0" w:color="auto"/>
        <w:right w:val="none" w:sz="0" w:space="0" w:color="auto"/>
      </w:divBdr>
      <w:divsChild>
        <w:div w:id="1651787696">
          <w:marLeft w:val="720"/>
          <w:marRight w:val="0"/>
          <w:marTop w:val="400"/>
          <w:marBottom w:val="0"/>
          <w:divBdr>
            <w:top w:val="none" w:sz="0" w:space="0" w:color="auto"/>
            <w:left w:val="none" w:sz="0" w:space="0" w:color="auto"/>
            <w:bottom w:val="none" w:sz="0" w:space="0" w:color="auto"/>
            <w:right w:val="none" w:sz="0" w:space="0" w:color="auto"/>
          </w:divBdr>
        </w:div>
        <w:div w:id="1639456252">
          <w:marLeft w:val="720"/>
          <w:marRight w:val="0"/>
          <w:marTop w:val="400"/>
          <w:marBottom w:val="0"/>
          <w:divBdr>
            <w:top w:val="none" w:sz="0" w:space="0" w:color="auto"/>
            <w:left w:val="none" w:sz="0" w:space="0" w:color="auto"/>
            <w:bottom w:val="none" w:sz="0" w:space="0" w:color="auto"/>
            <w:right w:val="none" w:sz="0" w:space="0" w:color="auto"/>
          </w:divBdr>
        </w:div>
      </w:divsChild>
    </w:div>
    <w:div w:id="1881044452">
      <w:bodyDiv w:val="1"/>
      <w:marLeft w:val="0"/>
      <w:marRight w:val="0"/>
      <w:marTop w:val="0"/>
      <w:marBottom w:val="0"/>
      <w:divBdr>
        <w:top w:val="none" w:sz="0" w:space="0" w:color="auto"/>
        <w:left w:val="none" w:sz="0" w:space="0" w:color="auto"/>
        <w:bottom w:val="none" w:sz="0" w:space="0" w:color="auto"/>
        <w:right w:val="none" w:sz="0" w:space="0" w:color="auto"/>
      </w:divBdr>
      <w:divsChild>
        <w:div w:id="554001828">
          <w:marLeft w:val="720"/>
          <w:marRight w:val="0"/>
          <w:marTop w:val="400"/>
          <w:marBottom w:val="0"/>
          <w:divBdr>
            <w:top w:val="none" w:sz="0" w:space="0" w:color="auto"/>
            <w:left w:val="none" w:sz="0" w:space="0" w:color="auto"/>
            <w:bottom w:val="none" w:sz="0" w:space="0" w:color="auto"/>
            <w:right w:val="none" w:sz="0" w:space="0" w:color="auto"/>
          </w:divBdr>
        </w:div>
        <w:div w:id="849950661">
          <w:marLeft w:val="720"/>
          <w:marRight w:val="0"/>
          <w:marTop w:val="400"/>
          <w:marBottom w:val="0"/>
          <w:divBdr>
            <w:top w:val="none" w:sz="0" w:space="0" w:color="auto"/>
            <w:left w:val="none" w:sz="0" w:space="0" w:color="auto"/>
            <w:bottom w:val="none" w:sz="0" w:space="0" w:color="auto"/>
            <w:right w:val="none" w:sz="0" w:space="0" w:color="auto"/>
          </w:divBdr>
        </w:div>
        <w:div w:id="576288743">
          <w:marLeft w:val="720"/>
          <w:marRight w:val="0"/>
          <w:marTop w:val="400"/>
          <w:marBottom w:val="0"/>
          <w:divBdr>
            <w:top w:val="none" w:sz="0" w:space="0" w:color="auto"/>
            <w:left w:val="none" w:sz="0" w:space="0" w:color="auto"/>
            <w:bottom w:val="none" w:sz="0" w:space="0" w:color="auto"/>
            <w:right w:val="none" w:sz="0" w:space="0" w:color="auto"/>
          </w:divBdr>
        </w:div>
        <w:div w:id="126624790">
          <w:marLeft w:val="720"/>
          <w:marRight w:val="0"/>
          <w:marTop w:val="400"/>
          <w:marBottom w:val="0"/>
          <w:divBdr>
            <w:top w:val="none" w:sz="0" w:space="0" w:color="auto"/>
            <w:left w:val="none" w:sz="0" w:space="0" w:color="auto"/>
            <w:bottom w:val="none" w:sz="0" w:space="0" w:color="auto"/>
            <w:right w:val="none" w:sz="0" w:space="0" w:color="auto"/>
          </w:divBdr>
        </w:div>
        <w:div w:id="1706103902">
          <w:marLeft w:val="720"/>
          <w:marRight w:val="0"/>
          <w:marTop w:val="400"/>
          <w:marBottom w:val="0"/>
          <w:divBdr>
            <w:top w:val="none" w:sz="0" w:space="0" w:color="auto"/>
            <w:left w:val="none" w:sz="0" w:space="0" w:color="auto"/>
            <w:bottom w:val="none" w:sz="0" w:space="0" w:color="auto"/>
            <w:right w:val="none" w:sz="0" w:space="0" w:color="auto"/>
          </w:divBdr>
        </w:div>
      </w:divsChild>
    </w:div>
    <w:div w:id="1909850405">
      <w:bodyDiv w:val="1"/>
      <w:marLeft w:val="0"/>
      <w:marRight w:val="0"/>
      <w:marTop w:val="0"/>
      <w:marBottom w:val="0"/>
      <w:divBdr>
        <w:top w:val="none" w:sz="0" w:space="0" w:color="auto"/>
        <w:left w:val="none" w:sz="0" w:space="0" w:color="auto"/>
        <w:bottom w:val="none" w:sz="0" w:space="0" w:color="auto"/>
        <w:right w:val="none" w:sz="0" w:space="0" w:color="auto"/>
      </w:divBdr>
      <w:divsChild>
        <w:div w:id="144396102">
          <w:marLeft w:val="144"/>
          <w:marRight w:val="0"/>
          <w:marTop w:val="240"/>
          <w:marBottom w:val="40"/>
          <w:divBdr>
            <w:top w:val="none" w:sz="0" w:space="0" w:color="auto"/>
            <w:left w:val="none" w:sz="0" w:space="0" w:color="auto"/>
            <w:bottom w:val="none" w:sz="0" w:space="0" w:color="auto"/>
            <w:right w:val="none" w:sz="0" w:space="0" w:color="auto"/>
          </w:divBdr>
        </w:div>
        <w:div w:id="531767720">
          <w:marLeft w:val="144"/>
          <w:marRight w:val="0"/>
          <w:marTop w:val="240"/>
          <w:marBottom w:val="40"/>
          <w:divBdr>
            <w:top w:val="none" w:sz="0" w:space="0" w:color="auto"/>
            <w:left w:val="none" w:sz="0" w:space="0" w:color="auto"/>
            <w:bottom w:val="none" w:sz="0" w:space="0" w:color="auto"/>
            <w:right w:val="none" w:sz="0" w:space="0" w:color="auto"/>
          </w:divBdr>
        </w:div>
        <w:div w:id="297228235">
          <w:marLeft w:val="144"/>
          <w:marRight w:val="0"/>
          <w:marTop w:val="240"/>
          <w:marBottom w:val="40"/>
          <w:divBdr>
            <w:top w:val="none" w:sz="0" w:space="0" w:color="auto"/>
            <w:left w:val="none" w:sz="0" w:space="0" w:color="auto"/>
            <w:bottom w:val="none" w:sz="0" w:space="0" w:color="auto"/>
            <w:right w:val="none" w:sz="0" w:space="0" w:color="auto"/>
          </w:divBdr>
        </w:div>
        <w:div w:id="17853410">
          <w:marLeft w:val="144"/>
          <w:marRight w:val="0"/>
          <w:marTop w:val="240"/>
          <w:marBottom w:val="40"/>
          <w:divBdr>
            <w:top w:val="none" w:sz="0" w:space="0" w:color="auto"/>
            <w:left w:val="none" w:sz="0" w:space="0" w:color="auto"/>
            <w:bottom w:val="none" w:sz="0" w:space="0" w:color="auto"/>
            <w:right w:val="none" w:sz="0" w:space="0" w:color="auto"/>
          </w:divBdr>
        </w:div>
      </w:divsChild>
    </w:div>
    <w:div w:id="2027561166">
      <w:bodyDiv w:val="1"/>
      <w:marLeft w:val="0"/>
      <w:marRight w:val="0"/>
      <w:marTop w:val="0"/>
      <w:marBottom w:val="0"/>
      <w:divBdr>
        <w:top w:val="none" w:sz="0" w:space="0" w:color="auto"/>
        <w:left w:val="none" w:sz="0" w:space="0" w:color="auto"/>
        <w:bottom w:val="none" w:sz="0" w:space="0" w:color="auto"/>
        <w:right w:val="none" w:sz="0" w:space="0" w:color="auto"/>
      </w:divBdr>
      <w:divsChild>
        <w:div w:id="807284811">
          <w:marLeft w:val="144"/>
          <w:marRight w:val="0"/>
          <w:marTop w:val="240"/>
          <w:marBottom w:val="40"/>
          <w:divBdr>
            <w:top w:val="none" w:sz="0" w:space="0" w:color="auto"/>
            <w:left w:val="none" w:sz="0" w:space="0" w:color="auto"/>
            <w:bottom w:val="none" w:sz="0" w:space="0" w:color="auto"/>
            <w:right w:val="none" w:sz="0" w:space="0" w:color="auto"/>
          </w:divBdr>
        </w:div>
        <w:div w:id="475075518">
          <w:marLeft w:val="144"/>
          <w:marRight w:val="0"/>
          <w:marTop w:val="240"/>
          <w:marBottom w:val="40"/>
          <w:divBdr>
            <w:top w:val="none" w:sz="0" w:space="0" w:color="auto"/>
            <w:left w:val="none" w:sz="0" w:space="0" w:color="auto"/>
            <w:bottom w:val="none" w:sz="0" w:space="0" w:color="auto"/>
            <w:right w:val="none" w:sz="0" w:space="0" w:color="auto"/>
          </w:divBdr>
        </w:div>
        <w:div w:id="710037572">
          <w:marLeft w:val="144"/>
          <w:marRight w:val="0"/>
          <w:marTop w:val="240"/>
          <w:marBottom w:val="40"/>
          <w:divBdr>
            <w:top w:val="none" w:sz="0" w:space="0" w:color="auto"/>
            <w:left w:val="none" w:sz="0" w:space="0" w:color="auto"/>
            <w:bottom w:val="none" w:sz="0" w:space="0" w:color="auto"/>
            <w:right w:val="none" w:sz="0" w:space="0" w:color="auto"/>
          </w:divBdr>
        </w:div>
        <w:div w:id="254050213">
          <w:marLeft w:val="144"/>
          <w:marRight w:val="0"/>
          <w:marTop w:val="240"/>
          <w:marBottom w:val="40"/>
          <w:divBdr>
            <w:top w:val="none" w:sz="0" w:space="0" w:color="auto"/>
            <w:left w:val="none" w:sz="0" w:space="0" w:color="auto"/>
            <w:bottom w:val="none" w:sz="0" w:space="0" w:color="auto"/>
            <w:right w:val="none" w:sz="0" w:space="0" w:color="auto"/>
          </w:divBdr>
        </w:div>
      </w:divsChild>
    </w:div>
    <w:div w:id="2052143779">
      <w:bodyDiv w:val="1"/>
      <w:marLeft w:val="0"/>
      <w:marRight w:val="0"/>
      <w:marTop w:val="0"/>
      <w:marBottom w:val="0"/>
      <w:divBdr>
        <w:top w:val="none" w:sz="0" w:space="0" w:color="auto"/>
        <w:left w:val="none" w:sz="0" w:space="0" w:color="auto"/>
        <w:bottom w:val="none" w:sz="0" w:space="0" w:color="auto"/>
        <w:right w:val="none" w:sz="0" w:space="0" w:color="auto"/>
      </w:divBdr>
      <w:divsChild>
        <w:div w:id="620379503">
          <w:marLeft w:val="144"/>
          <w:marRight w:val="0"/>
          <w:marTop w:val="240"/>
          <w:marBottom w:val="40"/>
          <w:divBdr>
            <w:top w:val="none" w:sz="0" w:space="0" w:color="auto"/>
            <w:left w:val="none" w:sz="0" w:space="0" w:color="auto"/>
            <w:bottom w:val="none" w:sz="0" w:space="0" w:color="auto"/>
            <w:right w:val="none" w:sz="0" w:space="0" w:color="auto"/>
          </w:divBdr>
        </w:div>
        <w:div w:id="991132954">
          <w:marLeft w:val="144"/>
          <w:marRight w:val="0"/>
          <w:marTop w:val="240"/>
          <w:marBottom w:val="40"/>
          <w:divBdr>
            <w:top w:val="none" w:sz="0" w:space="0" w:color="auto"/>
            <w:left w:val="none" w:sz="0" w:space="0" w:color="auto"/>
            <w:bottom w:val="none" w:sz="0" w:space="0" w:color="auto"/>
            <w:right w:val="none" w:sz="0" w:space="0" w:color="auto"/>
          </w:divBdr>
        </w:div>
        <w:div w:id="376704142">
          <w:marLeft w:val="144"/>
          <w:marRight w:val="0"/>
          <w:marTop w:val="240"/>
          <w:marBottom w:val="40"/>
          <w:divBdr>
            <w:top w:val="none" w:sz="0" w:space="0" w:color="auto"/>
            <w:left w:val="none" w:sz="0" w:space="0" w:color="auto"/>
            <w:bottom w:val="none" w:sz="0" w:space="0" w:color="auto"/>
            <w:right w:val="none" w:sz="0" w:space="0" w:color="auto"/>
          </w:divBdr>
        </w:div>
        <w:div w:id="215555858">
          <w:marLeft w:val="144"/>
          <w:marRight w:val="0"/>
          <w:marTop w:val="240"/>
          <w:marBottom w:val="40"/>
          <w:divBdr>
            <w:top w:val="none" w:sz="0" w:space="0" w:color="auto"/>
            <w:left w:val="none" w:sz="0" w:space="0" w:color="auto"/>
            <w:bottom w:val="none" w:sz="0" w:space="0" w:color="auto"/>
            <w:right w:val="none" w:sz="0" w:space="0" w:color="auto"/>
          </w:divBdr>
        </w:div>
      </w:divsChild>
    </w:div>
    <w:div w:id="2055810012">
      <w:bodyDiv w:val="1"/>
      <w:marLeft w:val="0"/>
      <w:marRight w:val="0"/>
      <w:marTop w:val="0"/>
      <w:marBottom w:val="0"/>
      <w:divBdr>
        <w:top w:val="none" w:sz="0" w:space="0" w:color="auto"/>
        <w:left w:val="none" w:sz="0" w:space="0" w:color="auto"/>
        <w:bottom w:val="none" w:sz="0" w:space="0" w:color="auto"/>
        <w:right w:val="none" w:sz="0" w:space="0" w:color="auto"/>
      </w:divBdr>
      <w:divsChild>
        <w:div w:id="185023351">
          <w:marLeft w:val="144"/>
          <w:marRight w:val="0"/>
          <w:marTop w:val="240"/>
          <w:marBottom w:val="40"/>
          <w:divBdr>
            <w:top w:val="none" w:sz="0" w:space="0" w:color="auto"/>
            <w:left w:val="none" w:sz="0" w:space="0" w:color="auto"/>
            <w:bottom w:val="none" w:sz="0" w:space="0" w:color="auto"/>
            <w:right w:val="none" w:sz="0" w:space="0" w:color="auto"/>
          </w:divBdr>
        </w:div>
        <w:div w:id="1965579930">
          <w:marLeft w:val="144"/>
          <w:marRight w:val="0"/>
          <w:marTop w:val="240"/>
          <w:marBottom w:val="40"/>
          <w:divBdr>
            <w:top w:val="none" w:sz="0" w:space="0" w:color="auto"/>
            <w:left w:val="none" w:sz="0" w:space="0" w:color="auto"/>
            <w:bottom w:val="none" w:sz="0" w:space="0" w:color="auto"/>
            <w:right w:val="none" w:sz="0" w:space="0" w:color="auto"/>
          </w:divBdr>
        </w:div>
        <w:div w:id="522598704">
          <w:marLeft w:val="144"/>
          <w:marRight w:val="0"/>
          <w:marTop w:val="240"/>
          <w:marBottom w:val="4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44433-B3A5-42A4-81CE-AA2E5F4C5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3364</Words>
  <Characters>18502</Characters>
  <Application>Microsoft Office Word</Application>
  <DocSecurity>0</DocSecurity>
  <Lines>154</Lines>
  <Paragraphs>43</Paragraphs>
  <ScaleCrop>false</ScaleCrop>
  <HeadingPairs>
    <vt:vector size="4" baseType="variant">
      <vt:variant>
        <vt:lpstr>Titel</vt:lpstr>
      </vt:variant>
      <vt:variant>
        <vt:i4>1</vt:i4>
      </vt:variant>
      <vt:variant>
        <vt:lpstr>Headings</vt:lpstr>
      </vt:variant>
      <vt:variant>
        <vt:i4>12</vt:i4>
      </vt:variant>
    </vt:vector>
  </HeadingPairs>
  <TitlesOfParts>
    <vt:vector size="13" baseType="lpstr">
      <vt:lpstr/>
      <vt:lpstr/>
      <vt:lpstr>H1. Terug uit de chaos</vt:lpstr>
      <vt:lpstr>    </vt:lpstr>
      <vt:lpstr>    Het begin</vt:lpstr>
      <vt:lpstr>    </vt:lpstr>
      <vt:lpstr>    Leven in de middeleeuwen</vt:lpstr>
      <vt:lpstr>    </vt:lpstr>
      <vt:lpstr>    De adel. De burgers en de steden</vt:lpstr>
      <vt:lpstr>    </vt:lpstr>
      <vt:lpstr>    Geletterdheid</vt:lpstr>
      <vt:lpstr>    </vt:lpstr>
      <vt:lpstr>    Het christendom, de kerk en het laatste oordeel</vt:lpstr>
    </vt:vector>
  </TitlesOfParts>
  <Company/>
  <LinksUpToDate>false</LinksUpToDate>
  <CharactersWithSpaces>21823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Beek, Lot van (G3B, 125600)</dc:creator>
  <cp:keywords/>
  <dc:description/>
  <cp:lastModifiedBy>Romy Gommers</cp:lastModifiedBy>
  <cp:revision>4</cp:revision>
  <dcterms:created xsi:type="dcterms:W3CDTF">2018-10-15T22:32:00Z</dcterms:created>
  <dcterms:modified xsi:type="dcterms:W3CDTF">2019-05-07T15:29:00Z</dcterms:modified>
</cp:coreProperties>
</file>