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4F" w:rsidRPr="003E39CB" w:rsidRDefault="00C4592B">
      <w:pPr>
        <w:rPr>
          <w:color w:val="3A3A3A"/>
          <w:szCs w:val="18"/>
        </w:rPr>
      </w:pPr>
      <w:r w:rsidRPr="003E39CB">
        <w:rPr>
          <w:color w:val="000000"/>
          <w:szCs w:val="18"/>
        </w:rPr>
        <w:t xml:space="preserve">Onderzoeksvraag: wat is </w:t>
      </w:r>
      <w:r w:rsidRPr="003E39CB">
        <w:rPr>
          <w:color w:val="3A3A3A"/>
          <w:szCs w:val="18"/>
        </w:rPr>
        <w:t>Bechterew</w:t>
      </w:r>
    </w:p>
    <w:p w:rsidR="003E39CB" w:rsidRPr="003E39CB" w:rsidRDefault="003E39CB">
      <w:pPr>
        <w:rPr>
          <w:color w:val="3A3A3A"/>
          <w:szCs w:val="18"/>
        </w:rPr>
      </w:pPr>
    </w:p>
    <w:p w:rsidR="003E39CB" w:rsidRPr="003E39CB" w:rsidRDefault="003E39CB">
      <w:pPr>
        <w:rPr>
          <w:color w:val="3A3A3A"/>
          <w:szCs w:val="18"/>
        </w:rPr>
      </w:pPr>
      <w:r w:rsidRPr="003E39CB">
        <w:rPr>
          <w:color w:val="3A3A3A"/>
          <w:szCs w:val="18"/>
        </w:rPr>
        <w:t>Waarom de ziekte van Bechterew? De titel van mijn onderzoek was eerst reuma!</w:t>
      </w:r>
      <w:r w:rsidR="0048790B">
        <w:rPr>
          <w:color w:val="3A3A3A"/>
          <w:szCs w:val="18"/>
        </w:rPr>
        <w:br/>
        <w:t>Na het schrijven van ruim een A</w:t>
      </w:r>
      <w:r w:rsidRPr="003E39CB">
        <w:rPr>
          <w:color w:val="3A3A3A"/>
          <w:szCs w:val="18"/>
        </w:rPr>
        <w:t>4 vol, had ik nog niet de informatie die ik wilde hebben.</w:t>
      </w:r>
      <w:r w:rsidRPr="003E39CB">
        <w:rPr>
          <w:color w:val="3A3A3A"/>
          <w:szCs w:val="18"/>
        </w:rPr>
        <w:br/>
        <w:t>Dus dit onderzoek heb ik verwijderd en begin nu met de ziekte van Bechterew wat ook valt onder een vorm van reuma.</w:t>
      </w:r>
    </w:p>
    <w:p w:rsidR="00656FA7" w:rsidRDefault="003E39CB" w:rsidP="003E39CB">
      <w:pPr>
        <w:pStyle w:val="Normaalweb"/>
        <w:rPr>
          <w:rFonts w:ascii="Verdana" w:hAnsi="Verdana"/>
          <w:color w:val="333333"/>
          <w:sz w:val="18"/>
          <w:szCs w:val="18"/>
        </w:rPr>
      </w:pPr>
      <w:r w:rsidRPr="003E39CB">
        <w:rPr>
          <w:rFonts w:ascii="Verdana" w:hAnsi="Verdana"/>
          <w:color w:val="333333"/>
          <w:sz w:val="18"/>
          <w:szCs w:val="18"/>
        </w:rPr>
        <w:t>De ziekte van Bechterew ook wel spondylitis ankylopoëtica genoemd. Is een chronische ontsteking aan de gewrichten</w:t>
      </w:r>
      <w:r w:rsidR="00980DBC">
        <w:rPr>
          <w:rFonts w:ascii="Verdana" w:hAnsi="Verdana"/>
          <w:color w:val="333333"/>
          <w:sz w:val="18"/>
          <w:szCs w:val="18"/>
        </w:rPr>
        <w:t xml:space="preserve"> met name aan bekken en wervelkolommen</w:t>
      </w:r>
      <w:r w:rsidRPr="003E39CB">
        <w:rPr>
          <w:rFonts w:ascii="Verdana" w:hAnsi="Verdana"/>
          <w:color w:val="333333"/>
          <w:sz w:val="18"/>
          <w:szCs w:val="18"/>
        </w:rPr>
        <w:t xml:space="preserve">. De naam verwijst naar de Russische arts Bechterew, die de ziekte als eerste beschreef. </w:t>
      </w:r>
      <w:r w:rsidRPr="003E39CB">
        <w:rPr>
          <w:rFonts w:ascii="Verdana" w:hAnsi="Verdana"/>
          <w:color w:val="333333"/>
          <w:sz w:val="18"/>
          <w:szCs w:val="18"/>
        </w:rPr>
        <w:br/>
      </w:r>
      <w:r w:rsidRPr="003E39CB">
        <w:rPr>
          <w:rFonts w:ascii="Verdana" w:hAnsi="Verdana"/>
          <w:color w:val="333333"/>
          <w:sz w:val="18"/>
          <w:szCs w:val="18"/>
        </w:rPr>
        <w:br/>
      </w:r>
      <w:r>
        <w:rPr>
          <w:rFonts w:ascii="Verdana" w:hAnsi="Verdana"/>
          <w:color w:val="333333"/>
          <w:sz w:val="18"/>
          <w:szCs w:val="18"/>
        </w:rPr>
        <w:t xml:space="preserve">Hoe kom je aan Bechterew? </w:t>
      </w:r>
      <w:r>
        <w:rPr>
          <w:rFonts w:ascii="Verdana" w:hAnsi="Verdana"/>
          <w:color w:val="333333"/>
          <w:sz w:val="18"/>
          <w:szCs w:val="18"/>
        </w:rPr>
        <w:br/>
      </w:r>
      <w:r w:rsidRPr="003E39CB">
        <w:rPr>
          <w:rFonts w:ascii="Verdana" w:hAnsi="Verdana"/>
          <w:color w:val="333333"/>
          <w:sz w:val="18"/>
          <w:szCs w:val="18"/>
        </w:rPr>
        <w:t xml:space="preserve">De exacte oorzaak is niet bekend. </w:t>
      </w:r>
      <w:r>
        <w:rPr>
          <w:rFonts w:ascii="Verdana" w:hAnsi="Verdana"/>
          <w:color w:val="333333"/>
          <w:sz w:val="18"/>
          <w:szCs w:val="18"/>
        </w:rPr>
        <w:t>Men denkt</w:t>
      </w:r>
      <w:r w:rsidRPr="003E39CB">
        <w:rPr>
          <w:rFonts w:ascii="Verdana" w:hAnsi="Verdana"/>
          <w:color w:val="333333"/>
          <w:sz w:val="18"/>
          <w:szCs w:val="18"/>
        </w:rPr>
        <w:t xml:space="preserve"> dat net als bij andere reumatische aandoeningen genetische aan</w:t>
      </w:r>
      <w:r w:rsidR="00B318BD">
        <w:rPr>
          <w:rFonts w:ascii="Verdana" w:hAnsi="Verdana"/>
          <w:color w:val="333333"/>
          <w:sz w:val="18"/>
          <w:szCs w:val="18"/>
        </w:rPr>
        <w:t>leg een belangrijke rol speelt.</w:t>
      </w:r>
      <w:r w:rsidR="00B318BD">
        <w:rPr>
          <w:rFonts w:ascii="Verdana" w:hAnsi="Verdana"/>
          <w:color w:val="333333"/>
          <w:sz w:val="18"/>
          <w:szCs w:val="18"/>
        </w:rPr>
        <w:br/>
        <w:t>Wel is het opvallend dat de ziekte drie keer zoveel voorkomt bij mannen als bij vrouwen.</w:t>
      </w:r>
    </w:p>
    <w:p w:rsidR="00656FA7" w:rsidRDefault="00980DBC" w:rsidP="003E39CB">
      <w:pPr>
        <w:pStyle w:val="Normaalweb"/>
        <w:rPr>
          <w:rFonts w:ascii="Verdana" w:hAnsi="Verdana"/>
          <w:color w:val="333333"/>
          <w:sz w:val="18"/>
          <w:szCs w:val="18"/>
        </w:rPr>
      </w:pPr>
      <w:r>
        <w:rPr>
          <w:rFonts w:ascii="Verdana" w:hAnsi="Verdana"/>
          <w:color w:val="333333"/>
          <w:sz w:val="18"/>
          <w:szCs w:val="18"/>
        </w:rPr>
        <w:t xml:space="preserve">Wanneer krijg je de </w:t>
      </w:r>
      <w:r w:rsidR="00DE6A03">
        <w:rPr>
          <w:rFonts w:ascii="Verdana" w:hAnsi="Verdana"/>
          <w:color w:val="333333"/>
          <w:sz w:val="18"/>
          <w:szCs w:val="18"/>
        </w:rPr>
        <w:t>ziekte van Bechterew en wat zijn de symptomen?</w:t>
      </w:r>
      <w:r w:rsidR="00DE6A03">
        <w:rPr>
          <w:rFonts w:ascii="Verdana" w:hAnsi="Verdana"/>
          <w:color w:val="333333"/>
          <w:sz w:val="18"/>
          <w:szCs w:val="18"/>
        </w:rPr>
        <w:br/>
        <w:t xml:space="preserve">De meeste mensen die deze ziekte krijgen zijn tussen de twintig en dertig, hoewel er ook steeds vaker bij kinderen de ziekte word vast </w:t>
      </w:r>
      <w:r w:rsidR="0048790B">
        <w:rPr>
          <w:rFonts w:ascii="Verdana" w:hAnsi="Verdana"/>
          <w:color w:val="333333"/>
          <w:sz w:val="18"/>
          <w:szCs w:val="18"/>
        </w:rPr>
        <w:t>gesteld (dit door vernieuwde technieken)</w:t>
      </w:r>
      <w:r w:rsidR="00DE6A03">
        <w:rPr>
          <w:rFonts w:ascii="Verdana" w:hAnsi="Verdana"/>
          <w:color w:val="333333"/>
          <w:sz w:val="18"/>
          <w:szCs w:val="18"/>
        </w:rPr>
        <w:t>.</w:t>
      </w:r>
      <w:r w:rsidR="0048790B">
        <w:rPr>
          <w:rFonts w:ascii="Verdana" w:hAnsi="Verdana"/>
          <w:color w:val="333333"/>
          <w:sz w:val="18"/>
          <w:szCs w:val="18"/>
        </w:rPr>
        <w:br/>
        <w:t>De symptomen zijn moeilijk vast te stellen. Vaak lopen patiënten er al 10 jaar mee voordat ze worden door de diagnose kan worden vast gesteld. De symptomen beginnen met een lichte pijn in de onderrug. Wanneer de reumatoloog erbij word geroepen schrijft hij al zijn bevindingen op en vergelijkt deze met die van de patiënt. Na een lange vaststel termijn word dan Bechterew geconstateerd.</w:t>
      </w:r>
      <w:r w:rsidR="005E1F4D">
        <w:rPr>
          <w:rFonts w:ascii="Verdana" w:hAnsi="Verdana"/>
          <w:color w:val="333333"/>
          <w:sz w:val="18"/>
          <w:szCs w:val="18"/>
        </w:rPr>
        <w:t xml:space="preserve"> De ziekte van Bechterew is erg progressief, dit betekend dat de ziekte steeds erger word.</w:t>
      </w:r>
    </w:p>
    <w:p w:rsidR="00656FA7" w:rsidRDefault="0066681E" w:rsidP="003E39CB">
      <w:pPr>
        <w:pStyle w:val="Normaalweb"/>
        <w:rPr>
          <w:rFonts w:ascii="Verdana" w:hAnsi="Verdana"/>
          <w:color w:val="333333"/>
          <w:sz w:val="18"/>
          <w:szCs w:val="18"/>
        </w:rPr>
      </w:pPr>
      <w:r>
        <w:rPr>
          <w:rFonts w:ascii="Verdana" w:hAnsi="Verdana"/>
          <w:color w:val="333333"/>
          <w:sz w:val="18"/>
          <w:szCs w:val="18"/>
        </w:rPr>
        <w:t>Hoe behandel je deze ziekte?</w:t>
      </w:r>
      <w:r>
        <w:rPr>
          <w:rFonts w:ascii="Verdana" w:hAnsi="Verdana"/>
          <w:color w:val="333333"/>
          <w:sz w:val="18"/>
          <w:szCs w:val="18"/>
        </w:rPr>
        <w:br/>
        <w:t>Op dit moment zijn er nog weinig medicijnen die echt werken tegen deze ziekte.</w:t>
      </w:r>
      <w:r>
        <w:rPr>
          <w:rFonts w:ascii="Verdana" w:hAnsi="Verdana"/>
          <w:color w:val="333333"/>
          <w:sz w:val="18"/>
          <w:szCs w:val="18"/>
        </w:rPr>
        <w:br/>
        <w:t>De medicijnen die op dit moment gebruikt worden zijn vooral ontstekingsremmend en pijnstillend.</w:t>
      </w:r>
      <w:r>
        <w:rPr>
          <w:rFonts w:ascii="Verdana" w:hAnsi="Verdana"/>
          <w:color w:val="333333"/>
          <w:sz w:val="18"/>
          <w:szCs w:val="18"/>
        </w:rPr>
        <w:br/>
        <w:t xml:space="preserve">Op dit moment is er wel een medicijn in ontwikkeling die ook zorgt voor een verlaging van de permanente schade die iemand kan oplopen aan zijn gewrichten. Maar voor de door ontwikkeling van dit medicijn is er geld nodig. En dat word ingezameld door collectanten en </w:t>
      </w:r>
      <w:r w:rsidR="008D1791">
        <w:rPr>
          <w:rFonts w:ascii="Verdana" w:hAnsi="Verdana"/>
          <w:color w:val="333333"/>
          <w:sz w:val="18"/>
          <w:szCs w:val="18"/>
        </w:rPr>
        <w:t>donateurs.</w:t>
      </w:r>
    </w:p>
    <w:p w:rsidR="003E39CB" w:rsidRPr="003E39CB" w:rsidRDefault="003E39CB" w:rsidP="003E39CB">
      <w:pPr>
        <w:pStyle w:val="Normaalweb"/>
        <w:rPr>
          <w:rFonts w:ascii="Verdana" w:hAnsi="Verdana"/>
          <w:color w:val="333333"/>
          <w:sz w:val="18"/>
          <w:szCs w:val="18"/>
        </w:rPr>
      </w:pPr>
      <w:r>
        <w:rPr>
          <w:rFonts w:ascii="Verdana" w:hAnsi="Verdana"/>
          <w:color w:val="333333"/>
          <w:sz w:val="18"/>
          <w:szCs w:val="18"/>
        </w:rPr>
        <w:br/>
      </w:r>
      <w:r>
        <w:rPr>
          <w:rFonts w:ascii="Verdana" w:hAnsi="Verdana"/>
          <w:color w:val="333333"/>
          <w:sz w:val="18"/>
          <w:szCs w:val="18"/>
        </w:rPr>
        <w:br/>
      </w:r>
      <w:r w:rsidR="00590504">
        <w:rPr>
          <w:rFonts w:ascii="Arial" w:hAnsi="Arial" w:cs="Arial"/>
          <w:noProof/>
          <w:sz w:val="20"/>
          <w:szCs w:val="20"/>
        </w:rPr>
        <w:drawing>
          <wp:inline distT="0" distB="0" distL="0" distR="0">
            <wp:extent cx="2819400" cy="2095500"/>
            <wp:effectExtent l="19050" t="0" r="0" b="0"/>
            <wp:docPr id="1" name="il_fi" descr="http://bechterew.punt.nl/upload/kop/bechter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chterew.punt.nl/upload/kop/bechterew1.jpg"/>
                    <pic:cNvPicPr>
                      <a:picLocks noChangeAspect="1" noChangeArrowheads="1"/>
                    </pic:cNvPicPr>
                  </pic:nvPicPr>
                  <pic:blipFill>
                    <a:blip r:embed="rId5" cstate="print"/>
                    <a:srcRect/>
                    <a:stretch>
                      <a:fillRect/>
                    </a:stretch>
                  </pic:blipFill>
                  <pic:spPr bwMode="auto">
                    <a:xfrm>
                      <a:off x="0" y="0"/>
                      <a:ext cx="2819400" cy="2095500"/>
                    </a:xfrm>
                    <a:prstGeom prst="rect">
                      <a:avLst/>
                    </a:prstGeom>
                    <a:noFill/>
                    <a:ln w="9525">
                      <a:noFill/>
                      <a:miter lim="800000"/>
                      <a:headEnd/>
                      <a:tailEnd/>
                    </a:ln>
                  </pic:spPr>
                </pic:pic>
              </a:graphicData>
            </a:graphic>
          </wp:inline>
        </w:drawing>
      </w:r>
    </w:p>
    <w:p w:rsidR="003E39CB" w:rsidRPr="003E39CB" w:rsidRDefault="00656FA7">
      <w:pPr>
        <w:rPr>
          <w:b/>
          <w:color w:val="000000"/>
          <w:szCs w:val="18"/>
        </w:rPr>
      </w:pPr>
      <w:r>
        <w:rPr>
          <w:b/>
          <w:color w:val="000000"/>
          <w:szCs w:val="18"/>
        </w:rPr>
        <w:t>Bron:</w:t>
      </w:r>
      <w:r>
        <w:rPr>
          <w:b/>
          <w:color w:val="000000"/>
          <w:szCs w:val="18"/>
        </w:rPr>
        <w:br/>
      </w:r>
      <w:hyperlink r:id="rId6" w:history="1">
        <w:r w:rsidRPr="00487D1C">
          <w:rPr>
            <w:rStyle w:val="Hyperlink"/>
            <w:b/>
            <w:szCs w:val="18"/>
          </w:rPr>
          <w:t>http://www.hebikbechterew.nl/oorzaken.php</w:t>
        </w:r>
      </w:hyperlink>
      <w:r>
        <w:rPr>
          <w:b/>
          <w:color w:val="000000"/>
          <w:szCs w:val="18"/>
        </w:rPr>
        <w:t xml:space="preserve"> </w:t>
      </w:r>
      <w:r>
        <w:rPr>
          <w:b/>
          <w:color w:val="000000"/>
          <w:szCs w:val="18"/>
        </w:rPr>
        <w:br/>
      </w:r>
      <w:hyperlink r:id="rId7" w:history="1">
        <w:r w:rsidRPr="00487D1C">
          <w:rPr>
            <w:rStyle w:val="Hyperlink"/>
            <w:b/>
            <w:szCs w:val="18"/>
          </w:rPr>
          <w:t>http://www.ziektevanbechterew.nl/5/De-ziekte-van-Bechterew-_-Wat-nu.html</w:t>
        </w:r>
      </w:hyperlink>
      <w:r>
        <w:rPr>
          <w:b/>
          <w:color w:val="000000"/>
          <w:szCs w:val="18"/>
        </w:rPr>
        <w:t xml:space="preserve"> </w:t>
      </w:r>
      <w:r>
        <w:rPr>
          <w:b/>
          <w:color w:val="000000"/>
          <w:szCs w:val="18"/>
        </w:rPr>
        <w:br/>
      </w:r>
      <w:hyperlink r:id="rId8" w:history="1">
        <w:r w:rsidRPr="00487D1C">
          <w:rPr>
            <w:rStyle w:val="Hyperlink"/>
            <w:b/>
            <w:szCs w:val="18"/>
          </w:rPr>
          <w:t>http://www.bechterewforum.nl/viewtopic.php?t=158</w:t>
        </w:r>
      </w:hyperlink>
      <w:r>
        <w:rPr>
          <w:b/>
          <w:color w:val="000000"/>
          <w:szCs w:val="18"/>
        </w:rPr>
        <w:t xml:space="preserve"> </w:t>
      </w:r>
      <w:r>
        <w:rPr>
          <w:b/>
          <w:color w:val="000000"/>
          <w:szCs w:val="18"/>
        </w:rPr>
        <w:br/>
      </w:r>
      <w:hyperlink r:id="rId9" w:history="1">
        <w:r w:rsidRPr="00487D1C">
          <w:rPr>
            <w:rStyle w:val="Hyperlink"/>
            <w:b/>
            <w:szCs w:val="18"/>
          </w:rPr>
          <w:t>http://www.reumafonds.nl/informatie-voor-doelgroepen/patienten/vormen-van-reuma/ziekte-van-bechterew/over-de-ziekte</w:t>
        </w:r>
      </w:hyperlink>
      <w:r>
        <w:rPr>
          <w:b/>
          <w:color w:val="000000"/>
          <w:szCs w:val="18"/>
        </w:rPr>
        <w:t xml:space="preserve"> </w:t>
      </w:r>
      <w:r>
        <w:rPr>
          <w:b/>
          <w:color w:val="000000"/>
          <w:szCs w:val="18"/>
        </w:rPr>
        <w:br/>
      </w:r>
      <w:hyperlink r:id="rId10" w:history="1">
        <w:r w:rsidRPr="00487D1C">
          <w:rPr>
            <w:rStyle w:val="Hyperlink"/>
            <w:b/>
            <w:szCs w:val="18"/>
          </w:rPr>
          <w:t>http://www.bechterew-dossier.nl/</w:t>
        </w:r>
      </w:hyperlink>
      <w:r>
        <w:rPr>
          <w:b/>
          <w:color w:val="000000"/>
          <w:szCs w:val="18"/>
        </w:rPr>
        <w:t xml:space="preserve"> </w:t>
      </w:r>
      <w:r>
        <w:rPr>
          <w:b/>
          <w:color w:val="000000"/>
          <w:szCs w:val="18"/>
        </w:rPr>
        <w:br/>
      </w:r>
    </w:p>
    <w:sectPr w:rsidR="003E39CB" w:rsidRPr="003E39CB" w:rsidSect="007B4383">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A164B56"/>
    <w:lvl w:ilvl="0">
      <w:start w:val="1"/>
      <w:numFmt w:val="bullet"/>
      <w:pStyle w:val="Lijstopsomteken3"/>
      <w:lvlText w:val=""/>
      <w:lvlJc w:val="left"/>
      <w:pPr>
        <w:tabs>
          <w:tab w:val="num" w:pos="360"/>
        </w:tabs>
        <w:ind w:left="360" w:hanging="360"/>
      </w:pPr>
      <w:rPr>
        <w:rFonts w:ascii="Symbol" w:hAnsi="Symbol" w:hint="default"/>
      </w:rPr>
    </w:lvl>
  </w:abstractNum>
  <w:abstractNum w:abstractNumId="1">
    <w:nsid w:val="FFFFFF83"/>
    <w:multiLevelType w:val="singleLevel"/>
    <w:tmpl w:val="60B2EF56"/>
    <w:lvl w:ilvl="0">
      <w:start w:val="1"/>
      <w:numFmt w:val="bullet"/>
      <w:pStyle w:val="Lijstopsomteken2"/>
      <w:lvlText w:val=""/>
      <w:lvlJc w:val="left"/>
      <w:pPr>
        <w:tabs>
          <w:tab w:val="num" w:pos="700"/>
        </w:tabs>
        <w:ind w:left="510" w:hanging="170"/>
      </w:pPr>
      <w:rPr>
        <w:rFonts w:ascii="Symbol" w:hAnsi="Symbol" w:hint="default"/>
      </w:rPr>
    </w:lvl>
  </w:abstractNum>
  <w:abstractNum w:abstractNumId="2">
    <w:nsid w:val="FFFFFF89"/>
    <w:multiLevelType w:val="singleLevel"/>
    <w:tmpl w:val="A8FC4B68"/>
    <w:lvl w:ilvl="0">
      <w:start w:val="1"/>
      <w:numFmt w:val="bullet"/>
      <w:pStyle w:val="Lijstopsomteken"/>
      <w:lvlText w:val=""/>
      <w:lvlJc w:val="left"/>
      <w:pPr>
        <w:tabs>
          <w:tab w:val="num" w:pos="360"/>
        </w:tabs>
        <w:ind w:left="170" w:hanging="170"/>
      </w:pPr>
      <w:rPr>
        <w:rFonts w:ascii="Symbol" w:hAnsi="Symbol" w:hint="default"/>
      </w:rPr>
    </w:lvl>
  </w:abstractNum>
  <w:abstractNum w:abstractNumId="3">
    <w:nsid w:val="15BD37E9"/>
    <w:multiLevelType w:val="singleLevel"/>
    <w:tmpl w:val="F61E9486"/>
    <w:lvl w:ilvl="0">
      <w:start w:val="1"/>
      <w:numFmt w:val="bullet"/>
      <w:lvlText w:val=""/>
      <w:lvlJc w:val="left"/>
      <w:pPr>
        <w:tabs>
          <w:tab w:val="num" w:pos="360"/>
        </w:tabs>
        <w:ind w:left="170" w:hanging="170"/>
      </w:pPr>
      <w:rPr>
        <w:rFonts w:ascii="Symbol" w:hAnsi="Symbol" w:hint="default"/>
      </w:rPr>
    </w:lvl>
  </w:abstractNum>
  <w:abstractNum w:abstractNumId="4">
    <w:nsid w:val="18106519"/>
    <w:multiLevelType w:val="singleLevel"/>
    <w:tmpl w:val="4BC89D12"/>
    <w:lvl w:ilvl="0">
      <w:start w:val="1"/>
      <w:numFmt w:val="bullet"/>
      <w:lvlText w:val=""/>
      <w:lvlJc w:val="left"/>
      <w:pPr>
        <w:tabs>
          <w:tab w:val="num" w:pos="360"/>
        </w:tabs>
        <w:ind w:left="170" w:hanging="170"/>
      </w:pPr>
      <w:rPr>
        <w:rFonts w:ascii="Symbol" w:hAnsi="Symbol" w:hint="default"/>
      </w:rPr>
    </w:lvl>
  </w:abstractNum>
  <w:abstractNum w:abstractNumId="5">
    <w:nsid w:val="1F0707FC"/>
    <w:multiLevelType w:val="singleLevel"/>
    <w:tmpl w:val="9EEE94FC"/>
    <w:lvl w:ilvl="0">
      <w:start w:val="1"/>
      <w:numFmt w:val="bullet"/>
      <w:lvlText w:val=""/>
      <w:lvlJc w:val="left"/>
      <w:pPr>
        <w:tabs>
          <w:tab w:val="num" w:pos="360"/>
        </w:tabs>
        <w:ind w:left="170" w:hanging="170"/>
      </w:pPr>
      <w:rPr>
        <w:rFonts w:ascii="Symbol" w:hAnsi="Symbol" w:hint="default"/>
      </w:rPr>
    </w:lvl>
  </w:abstractNum>
  <w:abstractNum w:abstractNumId="6">
    <w:nsid w:val="1FFE1D54"/>
    <w:multiLevelType w:val="singleLevel"/>
    <w:tmpl w:val="D5801BF2"/>
    <w:lvl w:ilvl="0">
      <w:start w:val="1"/>
      <w:numFmt w:val="bullet"/>
      <w:lvlText w:val=""/>
      <w:lvlJc w:val="left"/>
      <w:pPr>
        <w:tabs>
          <w:tab w:val="num" w:pos="360"/>
        </w:tabs>
        <w:ind w:left="170" w:hanging="170"/>
      </w:pPr>
      <w:rPr>
        <w:rFonts w:ascii="Symbol" w:hAnsi="Symbol" w:hint="default"/>
      </w:rPr>
    </w:lvl>
  </w:abstractNum>
  <w:abstractNum w:abstractNumId="7">
    <w:nsid w:val="458002F3"/>
    <w:multiLevelType w:val="singleLevel"/>
    <w:tmpl w:val="5D74B4E4"/>
    <w:lvl w:ilvl="0">
      <w:start w:val="1"/>
      <w:numFmt w:val="bullet"/>
      <w:lvlText w:val=""/>
      <w:lvlJc w:val="left"/>
      <w:pPr>
        <w:tabs>
          <w:tab w:val="num" w:pos="360"/>
        </w:tabs>
        <w:ind w:left="170" w:hanging="170"/>
      </w:pPr>
      <w:rPr>
        <w:rFonts w:ascii="Symbol" w:hAnsi="Symbol" w:hint="default"/>
      </w:rPr>
    </w:lvl>
  </w:abstractNum>
  <w:abstractNum w:abstractNumId="8">
    <w:nsid w:val="68BB14E5"/>
    <w:multiLevelType w:val="singleLevel"/>
    <w:tmpl w:val="0413000F"/>
    <w:lvl w:ilvl="0">
      <w:start w:val="1"/>
      <w:numFmt w:val="decimal"/>
      <w:lvlText w:val="%1."/>
      <w:lvlJc w:val="left"/>
      <w:pPr>
        <w:tabs>
          <w:tab w:val="num" w:pos="360"/>
        </w:tabs>
        <w:ind w:left="360" w:hanging="360"/>
      </w:pPr>
    </w:lvl>
  </w:abstractNum>
  <w:abstractNum w:abstractNumId="9">
    <w:nsid w:val="76CC5508"/>
    <w:multiLevelType w:val="singleLevel"/>
    <w:tmpl w:val="BB2ADA76"/>
    <w:lvl w:ilvl="0">
      <w:start w:val="1"/>
      <w:numFmt w:val="bullet"/>
      <w:lvlText w:val=""/>
      <w:lvlJc w:val="left"/>
      <w:pPr>
        <w:tabs>
          <w:tab w:val="num" w:pos="360"/>
        </w:tabs>
        <w:ind w:left="170" w:hanging="170"/>
      </w:pPr>
      <w:rPr>
        <w:rFonts w:ascii="Symbol" w:hAnsi="Symbol" w:hint="default"/>
      </w:rPr>
    </w:lvl>
  </w:abstractNum>
  <w:abstractNum w:abstractNumId="10">
    <w:nsid w:val="7FB63C72"/>
    <w:multiLevelType w:val="singleLevel"/>
    <w:tmpl w:val="C744FDA2"/>
    <w:lvl w:ilvl="0">
      <w:start w:val="1"/>
      <w:numFmt w:val="bullet"/>
      <w:lvlText w:val=""/>
      <w:lvlJc w:val="left"/>
      <w:pPr>
        <w:tabs>
          <w:tab w:val="num" w:pos="360"/>
        </w:tabs>
        <w:ind w:left="170" w:hanging="170"/>
      </w:pPr>
      <w:rPr>
        <w:rFonts w:ascii="Symbol" w:hAnsi="Symbol" w:hint="default"/>
      </w:rPr>
    </w:lvl>
  </w:abstractNum>
  <w:num w:numId="1">
    <w:abstractNumId w:val="10"/>
  </w:num>
  <w:num w:numId="2">
    <w:abstractNumId w:val="6"/>
  </w:num>
  <w:num w:numId="3">
    <w:abstractNumId w:val="9"/>
  </w:num>
  <w:num w:numId="4">
    <w:abstractNumId w:val="7"/>
  </w:num>
  <w:num w:numId="5">
    <w:abstractNumId w:val="2"/>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5"/>
  </w:num>
  <w:num w:numId="14">
    <w:abstractNumId w:val="1"/>
  </w:num>
  <w:num w:numId="15">
    <w:abstractNumId w:val="1"/>
  </w:num>
  <w:num w:numId="16">
    <w:abstractNumId w:val="1"/>
  </w:num>
  <w:num w:numId="17">
    <w:abstractNumId w:val="0"/>
  </w:num>
  <w:num w:numId="18">
    <w:abstractNumId w:val="0"/>
  </w:num>
  <w:num w:numId="19">
    <w:abstractNumId w:val="1"/>
  </w:num>
  <w:num w:numId="20">
    <w:abstractNumId w:val="1"/>
  </w:num>
  <w:num w:numId="21">
    <w:abstractNumId w:val="1"/>
  </w:num>
  <w:num w:numId="22">
    <w:abstractNumId w:val="0"/>
  </w:num>
  <w:num w:numId="23">
    <w:abstractNumId w:val="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C4592B"/>
    <w:rsid w:val="0005106D"/>
    <w:rsid w:val="003E39CB"/>
    <w:rsid w:val="0048790B"/>
    <w:rsid w:val="00590504"/>
    <w:rsid w:val="005E1F4D"/>
    <w:rsid w:val="00656FA7"/>
    <w:rsid w:val="0066681E"/>
    <w:rsid w:val="007B4383"/>
    <w:rsid w:val="008D1791"/>
    <w:rsid w:val="008D4A9B"/>
    <w:rsid w:val="00980DBC"/>
    <w:rsid w:val="00A4104F"/>
    <w:rsid w:val="00B318BD"/>
    <w:rsid w:val="00C4592B"/>
    <w:rsid w:val="00DE6A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B4383"/>
    <w:pPr>
      <w:spacing w:line="260" w:lineRule="atLeast"/>
    </w:pPr>
    <w:rPr>
      <w:rFonts w:ascii="Verdana" w:hAnsi="Verdana"/>
      <w:sz w:val="18"/>
    </w:rPr>
  </w:style>
  <w:style w:type="paragraph" w:styleId="Kop1">
    <w:name w:val="heading 1"/>
    <w:basedOn w:val="Standaard"/>
    <w:next w:val="Standaard"/>
    <w:qFormat/>
    <w:rsid w:val="007B4383"/>
    <w:pPr>
      <w:keepNext/>
      <w:tabs>
        <w:tab w:val="left" w:pos="170"/>
      </w:tabs>
      <w:spacing w:before="120" w:after="240"/>
      <w:outlineLvl w:val="0"/>
    </w:pPr>
    <w:rPr>
      <w:b/>
      <w:sz w:val="32"/>
    </w:rPr>
  </w:style>
  <w:style w:type="paragraph" w:styleId="Kop2">
    <w:name w:val="heading 2"/>
    <w:basedOn w:val="Standaardinspringing"/>
    <w:next w:val="Standaard"/>
    <w:qFormat/>
    <w:rsid w:val="008D4A9B"/>
    <w:pPr>
      <w:keepNext/>
      <w:spacing w:before="240" w:after="120"/>
      <w:ind w:left="0"/>
      <w:outlineLvl w:val="1"/>
    </w:pPr>
    <w:rPr>
      <w:caps/>
      <w:sz w:val="24"/>
      <w:szCs w:val="24"/>
    </w:rPr>
  </w:style>
  <w:style w:type="paragraph" w:styleId="Kop3">
    <w:name w:val="heading 3"/>
    <w:basedOn w:val="Standaard"/>
    <w:next w:val="Standaard"/>
    <w:qFormat/>
    <w:rsid w:val="008D4A9B"/>
    <w:pPr>
      <w:keepNext/>
      <w:spacing w:before="260"/>
      <w:outlineLvl w:val="2"/>
    </w:pPr>
    <w:rPr>
      <w:b/>
    </w:rPr>
  </w:style>
  <w:style w:type="paragraph" w:styleId="Kop4">
    <w:name w:val="heading 4"/>
    <w:basedOn w:val="Standaard"/>
    <w:next w:val="Standaard"/>
    <w:qFormat/>
    <w:rsid w:val="008D4A9B"/>
    <w:pPr>
      <w:keepNext/>
      <w:spacing w:before="260"/>
      <w:outlineLvl w:val="3"/>
    </w:pPr>
    <w:rPr>
      <w:i/>
    </w:rPr>
  </w:style>
  <w:style w:type="paragraph" w:styleId="Kop5">
    <w:name w:val="heading 5"/>
    <w:basedOn w:val="Standaard"/>
    <w:next w:val="Standaard"/>
    <w:qFormat/>
    <w:rsid w:val="007B4383"/>
    <w:pPr>
      <w:keepNext/>
      <w:tabs>
        <w:tab w:val="left" w:pos="170"/>
      </w:tabs>
      <w:outlineLvl w:val="4"/>
    </w:pPr>
    <w:rPr>
      <w:b/>
      <w:snapToGrid w:val="0"/>
      <w:color w:val="000080"/>
      <w:sz w:val="28"/>
    </w:rPr>
  </w:style>
  <w:style w:type="paragraph" w:styleId="Kop6">
    <w:name w:val="heading 6"/>
    <w:basedOn w:val="Standaard"/>
    <w:next w:val="Standaard"/>
    <w:qFormat/>
    <w:rsid w:val="007B4383"/>
    <w:pPr>
      <w:keepNext/>
      <w:jc w:val="right"/>
      <w:outlineLvl w:val="5"/>
    </w:pPr>
    <w:rPr>
      <w:b/>
      <w:color w:val="00008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rsid w:val="007B4383"/>
    <w:pPr>
      <w:numPr>
        <w:numId w:val="21"/>
      </w:numPr>
      <w:tabs>
        <w:tab w:val="clear" w:pos="700"/>
        <w:tab w:val="left" w:pos="340"/>
      </w:tabs>
      <w:ind w:left="340"/>
    </w:pPr>
  </w:style>
  <w:style w:type="paragraph" w:styleId="Lijstopsomteken">
    <w:name w:val="List Bullet"/>
    <w:basedOn w:val="Standaard"/>
    <w:rsid w:val="007B4383"/>
    <w:pPr>
      <w:numPr>
        <w:numId w:val="5"/>
      </w:numPr>
      <w:tabs>
        <w:tab w:val="clear" w:pos="360"/>
        <w:tab w:val="left" w:pos="170"/>
      </w:tabs>
    </w:pPr>
  </w:style>
  <w:style w:type="paragraph" w:styleId="Plattetekst">
    <w:name w:val="Body Text"/>
    <w:basedOn w:val="Standaard"/>
    <w:rsid w:val="007B4383"/>
  </w:style>
  <w:style w:type="paragraph" w:styleId="Lijstopsomteken3">
    <w:name w:val="List Bullet 3"/>
    <w:basedOn w:val="Standaard"/>
    <w:rsid w:val="007B4383"/>
    <w:pPr>
      <w:numPr>
        <w:numId w:val="23"/>
      </w:numPr>
      <w:ind w:left="527" w:hanging="170"/>
    </w:pPr>
  </w:style>
  <w:style w:type="paragraph" w:styleId="Standaardinspringing">
    <w:name w:val="Normal Indent"/>
    <w:basedOn w:val="Standaard"/>
    <w:rsid w:val="007B4383"/>
    <w:pPr>
      <w:ind w:left="709"/>
    </w:pPr>
  </w:style>
  <w:style w:type="paragraph" w:styleId="Inhopg1">
    <w:name w:val="toc 1"/>
    <w:basedOn w:val="Standaard"/>
    <w:next w:val="Standaard"/>
    <w:autoRedefine/>
    <w:semiHidden/>
    <w:rsid w:val="007B4383"/>
    <w:pPr>
      <w:tabs>
        <w:tab w:val="right" w:leader="dot" w:pos="9062"/>
      </w:tabs>
      <w:spacing w:before="120"/>
    </w:pPr>
    <w:rPr>
      <w:b/>
      <w:noProof/>
      <w:sz w:val="20"/>
    </w:rPr>
  </w:style>
  <w:style w:type="paragraph" w:styleId="Normaalweb">
    <w:name w:val="Normal (Web)"/>
    <w:basedOn w:val="Standaard"/>
    <w:uiPriority w:val="99"/>
    <w:unhideWhenUsed/>
    <w:rsid w:val="003E39CB"/>
    <w:pPr>
      <w:spacing w:before="100" w:beforeAutospacing="1" w:after="100" w:afterAutospacing="1" w:line="240" w:lineRule="auto"/>
    </w:pPr>
    <w:rPr>
      <w:rFonts w:ascii="Times New Roman" w:hAnsi="Times New Roman"/>
      <w:sz w:val="24"/>
      <w:szCs w:val="24"/>
    </w:rPr>
  </w:style>
  <w:style w:type="paragraph" w:styleId="Ballontekst">
    <w:name w:val="Balloon Text"/>
    <w:basedOn w:val="Standaard"/>
    <w:link w:val="BallontekstChar"/>
    <w:rsid w:val="00590504"/>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0504"/>
    <w:rPr>
      <w:rFonts w:ascii="Tahoma" w:hAnsi="Tahoma" w:cs="Tahoma"/>
      <w:sz w:val="16"/>
      <w:szCs w:val="16"/>
    </w:rPr>
  </w:style>
  <w:style w:type="character" w:styleId="Hyperlink">
    <w:name w:val="Hyperlink"/>
    <w:basedOn w:val="Standaardalinea-lettertype"/>
    <w:rsid w:val="00656F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hterewforum.nl/viewtopic.php?t=158" TargetMode="External"/><Relationship Id="rId3" Type="http://schemas.openxmlformats.org/officeDocument/2006/relationships/settings" Target="settings.xml"/><Relationship Id="rId7" Type="http://schemas.openxmlformats.org/officeDocument/2006/relationships/hyperlink" Target="http://www.ziektevanbechterew.nl/5/De-ziekte-van-Bechterew-_-Wat-nu.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bikbechterew.nl/oorzaken.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echterew-dossier.nl/" TargetMode="External"/><Relationship Id="rId4" Type="http://schemas.openxmlformats.org/officeDocument/2006/relationships/webSettings" Target="webSettings.xml"/><Relationship Id="rId9" Type="http://schemas.openxmlformats.org/officeDocument/2006/relationships/hyperlink" Target="http://www.reumafonds.nl/informatie-voor-doelgroepen/patienten/vormen-van-reuma/ziekte-van-bechterew/over-de-ziekt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Horizon College</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52343</dc:creator>
  <cp:keywords/>
  <dc:description/>
  <cp:lastModifiedBy>52343</cp:lastModifiedBy>
  <cp:revision>6</cp:revision>
  <dcterms:created xsi:type="dcterms:W3CDTF">2011-09-26T13:29:00Z</dcterms:created>
  <dcterms:modified xsi:type="dcterms:W3CDTF">2011-09-27T13:15:00Z</dcterms:modified>
</cp:coreProperties>
</file>